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F8DD" w14:textId="1ECE5615" w:rsidR="00381427" w:rsidRPr="00435F10" w:rsidRDefault="00435F10" w:rsidP="00435F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F10">
        <w:rPr>
          <w:rFonts w:ascii="Times New Roman" w:hAnsi="Times New Roman" w:cs="Times New Roman"/>
          <w:b/>
          <w:color w:val="000000"/>
          <w:sz w:val="24"/>
          <w:szCs w:val="24"/>
        </w:rPr>
        <w:t>Перелік документів, що має надати акціонер (представник акціонера) для його участі у загальних зборах</w:t>
      </w:r>
      <w:r w:rsidR="00E402F7">
        <w:rPr>
          <w:rFonts w:ascii="Times New Roman" w:hAnsi="Times New Roman" w:cs="Times New Roman"/>
          <w:b/>
          <w:color w:val="000000"/>
          <w:sz w:val="24"/>
          <w:szCs w:val="24"/>
        </w:rPr>
        <w:t>, які призначені на 27 квітня 2023 року</w:t>
      </w:r>
      <w:r w:rsidRPr="00435F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29B1EBD" w14:textId="77777777" w:rsidR="00435F10" w:rsidRPr="00435F10" w:rsidRDefault="00435F10" w:rsidP="00435F1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10">
        <w:rPr>
          <w:rFonts w:ascii="Times New Roman" w:hAnsi="Times New Roman" w:cs="Times New Roman"/>
          <w:color w:val="000000"/>
          <w:sz w:val="24"/>
          <w:szCs w:val="24"/>
        </w:rPr>
        <w:t>Кожен акціонер - власник акцій має право реалізувати своє право на управління товариством шляхом участі у загальних зборах та голосування шляхом направлення бюлетенів на адресу електронної пошти депозитарної установи, яка обслуговує рахунок в цінних паперах такого акціонера, на якому обліковуються належні акціонеру акції акціонерного товариства.</w:t>
      </w:r>
    </w:p>
    <w:p w14:paraId="33F6F414" w14:textId="77777777" w:rsidR="00435F10" w:rsidRPr="00435F10" w:rsidRDefault="00435F10" w:rsidP="00435F1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301"/>
      <w:r w:rsidRPr="00435F10">
        <w:rPr>
          <w:rFonts w:ascii="Times New Roman" w:hAnsi="Times New Roman" w:cs="Times New Roman"/>
          <w:sz w:val="24"/>
          <w:szCs w:val="24"/>
        </w:rPr>
        <w:t>Кількість голосів в бюлетені для голосування зазначається акціонером (його представником) виходячи із кількості голосуючих акцій такого акціонера, які обліковуються на рахунку в цінних паперах акціонера, що обслуговується депозитарною установою</w:t>
      </w:r>
      <w:r w:rsidRPr="00435F10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302"/>
      <w:bookmarkEnd w:id="0"/>
    </w:p>
    <w:p w14:paraId="23FE7EAE" w14:textId="77777777" w:rsidR="00435F10" w:rsidRPr="00435F10" w:rsidRDefault="00435F10" w:rsidP="00435F1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10">
        <w:rPr>
          <w:rFonts w:ascii="Times New Roman" w:hAnsi="Times New Roman" w:cs="Times New Roman"/>
          <w:color w:val="000000"/>
          <w:sz w:val="24"/>
          <w:szCs w:val="24"/>
        </w:rPr>
        <w:t>Бюлетень для голосування на загальних зборах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  <w:bookmarkEnd w:id="1"/>
    </w:p>
    <w:p w14:paraId="754EA3C3" w14:textId="77777777" w:rsidR="00435F10" w:rsidRPr="00435F10" w:rsidRDefault="00435F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4ED65C6" w14:textId="77777777" w:rsidR="00435F10" w:rsidRPr="00435F10" w:rsidRDefault="00435F10">
      <w:pPr>
        <w:rPr>
          <w:rFonts w:ascii="Times New Roman" w:hAnsi="Times New Roman" w:cs="Times New Roman"/>
          <w:sz w:val="24"/>
          <w:szCs w:val="24"/>
        </w:rPr>
      </w:pPr>
    </w:p>
    <w:sectPr w:rsidR="00435F10" w:rsidRPr="00435F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F10"/>
    <w:rsid w:val="0003258C"/>
    <w:rsid w:val="0007108E"/>
    <w:rsid w:val="00435F10"/>
    <w:rsid w:val="00984F19"/>
    <w:rsid w:val="00E4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B93C"/>
  <w15:docId w15:val="{458A0BC3-9F75-44B5-B228-C469A972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Hp</cp:lastModifiedBy>
  <cp:revision>3</cp:revision>
  <dcterms:created xsi:type="dcterms:W3CDTF">2023-03-24T16:27:00Z</dcterms:created>
  <dcterms:modified xsi:type="dcterms:W3CDTF">2023-03-27T13:41:00Z</dcterms:modified>
</cp:coreProperties>
</file>