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BA40" w14:textId="38355E36" w:rsidR="00231437" w:rsidRPr="00747166" w:rsidRDefault="00BC2D8A" w:rsidP="00875941">
      <w:pPr>
        <w:spacing w:before="240" w:after="240"/>
        <w:jc w:val="center"/>
        <w:rPr>
          <w:rFonts w:ascii="Times New Roman" w:hAnsi="Times New Roman"/>
          <w:b/>
          <w:bCs/>
          <w:sz w:val="32"/>
          <w:szCs w:val="32"/>
        </w:rPr>
      </w:pPr>
      <w:r w:rsidRPr="00747166">
        <w:rPr>
          <w:rFonts w:ascii="Times New Roman" w:hAnsi="Times New Roman"/>
          <w:b/>
          <w:bCs/>
          <w:sz w:val="32"/>
          <w:szCs w:val="32"/>
        </w:rPr>
        <w:t>БЮЛЕТЕНЬ</w:t>
      </w:r>
    </w:p>
    <w:p w14:paraId="61BEF789" w14:textId="302428DF" w:rsidR="00BC2D8A" w:rsidRPr="00747166" w:rsidRDefault="00BC2D8A" w:rsidP="00875941">
      <w:pPr>
        <w:jc w:val="center"/>
        <w:rPr>
          <w:rFonts w:ascii="Times New Roman" w:eastAsiaTheme="minorHAnsi" w:hAnsi="Times New Roman"/>
          <w:bCs/>
          <w:szCs w:val="24"/>
          <w:lang w:eastAsia="en-US"/>
        </w:rPr>
      </w:pPr>
      <w:r w:rsidRPr="00747166">
        <w:rPr>
          <w:rFonts w:ascii="Times New Roman" w:eastAsiaTheme="minorHAnsi" w:hAnsi="Times New Roman"/>
          <w:bCs/>
          <w:szCs w:val="24"/>
          <w:lang w:eastAsia="en-US"/>
        </w:rPr>
        <w:t xml:space="preserve">для </w:t>
      </w:r>
      <w:r w:rsidR="00A12DFC" w:rsidRPr="00747166">
        <w:rPr>
          <w:rFonts w:ascii="Times New Roman" w:eastAsiaTheme="minorHAnsi" w:hAnsi="Times New Roman"/>
          <w:bCs/>
          <w:szCs w:val="24"/>
          <w:u w:val="single"/>
          <w:lang w:eastAsia="en-US"/>
        </w:rPr>
        <w:t>кумулятивного</w:t>
      </w:r>
      <w:r w:rsidR="00A12DFC" w:rsidRPr="00747166">
        <w:rPr>
          <w:rFonts w:ascii="Times New Roman" w:eastAsiaTheme="minorHAnsi" w:hAnsi="Times New Roman"/>
          <w:bCs/>
          <w:szCs w:val="24"/>
          <w:lang w:eastAsia="en-US"/>
        </w:rPr>
        <w:t xml:space="preserve"> </w:t>
      </w:r>
      <w:r w:rsidRPr="00747166">
        <w:rPr>
          <w:rFonts w:ascii="Times New Roman" w:eastAsiaTheme="minorHAnsi" w:hAnsi="Times New Roman"/>
          <w:bCs/>
          <w:szCs w:val="24"/>
          <w:lang w:eastAsia="en-US"/>
        </w:rPr>
        <w:t>голосування</w:t>
      </w:r>
      <w:r w:rsidR="00927263" w:rsidRPr="00747166">
        <w:rPr>
          <w:rFonts w:ascii="Times New Roman" w:eastAsiaTheme="minorHAnsi" w:hAnsi="Times New Roman"/>
          <w:bCs/>
          <w:szCs w:val="24"/>
          <w:lang w:eastAsia="en-US"/>
        </w:rPr>
        <w:t xml:space="preserve"> </w:t>
      </w:r>
      <w:r w:rsidRPr="00747166">
        <w:rPr>
          <w:rFonts w:ascii="Times New Roman" w:eastAsiaTheme="minorHAnsi" w:hAnsi="Times New Roman"/>
          <w:bCs/>
          <w:szCs w:val="24"/>
          <w:lang w:eastAsia="en-US"/>
        </w:rPr>
        <w:t>на дистанційних річних Загальних зборах акціонерів</w:t>
      </w:r>
    </w:p>
    <w:p w14:paraId="10A0A322" w14:textId="77777777" w:rsidR="004B48C4" w:rsidRPr="00747166" w:rsidRDefault="004B48C4" w:rsidP="004B48C4">
      <w:pPr>
        <w:pStyle w:val="Body"/>
        <w:jc w:val="center"/>
        <w:rPr>
          <w:rFonts w:ascii="Times New Roman" w:hAnsi="Times New Roman" w:cs="Times New Roman"/>
          <w:b/>
          <w:bCs/>
          <w:sz w:val="28"/>
          <w:szCs w:val="28"/>
        </w:rPr>
      </w:pPr>
      <w:bookmarkStart w:id="0" w:name="_Hlk499233860"/>
      <w:r w:rsidRPr="00747166">
        <w:rPr>
          <w:rFonts w:ascii="Times New Roman" w:hAnsi="Times New Roman" w:cs="Times New Roman"/>
          <w:b/>
          <w:bCs/>
          <w:sz w:val="28"/>
          <w:szCs w:val="28"/>
        </w:rPr>
        <w:t>ПРИВАТНОГО АКЦІОНЕРНОГО ТОВАРИСТВА</w:t>
      </w:r>
    </w:p>
    <w:p w14:paraId="7D9EFD0E" w14:textId="77777777" w:rsidR="004B48C4" w:rsidRPr="00747166" w:rsidRDefault="004B48C4" w:rsidP="004B48C4">
      <w:pPr>
        <w:pStyle w:val="Body"/>
        <w:jc w:val="center"/>
        <w:rPr>
          <w:rFonts w:ascii="Times New Roman" w:hAnsi="Times New Roman" w:cs="Times New Roman"/>
          <w:b/>
          <w:bCs/>
          <w:sz w:val="28"/>
          <w:szCs w:val="28"/>
        </w:rPr>
      </w:pPr>
      <w:r w:rsidRPr="00747166">
        <w:rPr>
          <w:rFonts w:ascii="Times New Roman" w:hAnsi="Times New Roman" w:cs="Times New Roman"/>
          <w:b/>
          <w:bCs/>
          <w:sz w:val="28"/>
          <w:szCs w:val="28"/>
        </w:rPr>
        <w:t>«КОМБІНАТ «ТЕПЛИЧНИЙ»</w:t>
      </w:r>
    </w:p>
    <w:p w14:paraId="416F36BB" w14:textId="77777777" w:rsidR="004B48C4" w:rsidRPr="00747166" w:rsidRDefault="00BC2D8A" w:rsidP="004B48C4">
      <w:pPr>
        <w:ind w:right="76"/>
        <w:jc w:val="center"/>
        <w:rPr>
          <w:rFonts w:ascii="Times New Roman" w:hAnsi="Times New Roman"/>
          <w:sz w:val="20"/>
        </w:rPr>
      </w:pPr>
      <w:r w:rsidRPr="00747166">
        <w:rPr>
          <w:rFonts w:ascii="Times New Roman" w:hAnsi="Times New Roman"/>
          <w:bCs/>
        </w:rPr>
        <w:t>(</w:t>
      </w:r>
      <w:bookmarkEnd w:id="0"/>
      <w:r w:rsidR="004B48C4" w:rsidRPr="00747166">
        <w:rPr>
          <w:rFonts w:ascii="Times New Roman" w:hAnsi="Times New Roman"/>
          <w:sz w:val="20"/>
        </w:rPr>
        <w:t xml:space="preserve">(код ЄДРПОУ </w:t>
      </w:r>
      <w:r w:rsidR="004B48C4" w:rsidRPr="00747166">
        <w:rPr>
          <w:rFonts w:ascii="Times New Roman" w:hAnsi="Times New Roman"/>
          <w:bCs/>
          <w:spacing w:val="-4"/>
          <w:sz w:val="20"/>
        </w:rPr>
        <w:t>05528361</w:t>
      </w:r>
      <w:r w:rsidR="004B48C4" w:rsidRPr="00747166">
        <w:rPr>
          <w:rFonts w:ascii="Times New Roman" w:hAnsi="Times New Roman"/>
          <w:sz w:val="20"/>
        </w:rPr>
        <w:t>,</w:t>
      </w:r>
      <w:r w:rsidR="004B48C4" w:rsidRPr="00747166">
        <w:rPr>
          <w:rFonts w:ascii="Times New Roman" w:hAnsi="Times New Roman"/>
          <w:bCs/>
          <w:spacing w:val="-4"/>
          <w:sz w:val="20"/>
        </w:rPr>
        <w:t xml:space="preserve"> надалі – Товариство</w:t>
      </w:r>
      <w:r w:rsidR="004B48C4" w:rsidRPr="00747166">
        <w:rPr>
          <w:rFonts w:ascii="Times New Roman" w:hAnsi="Times New Roman"/>
          <w:sz w:val="20"/>
        </w:rPr>
        <w:t>)</w:t>
      </w:r>
    </w:p>
    <w:p w14:paraId="6293789A" w14:textId="77777777" w:rsidR="004B48C4" w:rsidRPr="00747166" w:rsidRDefault="004B48C4" w:rsidP="004B48C4">
      <w:pPr>
        <w:ind w:right="-1"/>
        <w:jc w:val="center"/>
        <w:rPr>
          <w:rFonts w:ascii="Times New Roman" w:hAnsi="Times New Roman"/>
          <w:bCs/>
          <w:spacing w:val="-4"/>
          <w:sz w:val="18"/>
          <w:szCs w:val="18"/>
        </w:rPr>
      </w:pPr>
    </w:p>
    <w:p w14:paraId="4E868F86" w14:textId="77777777" w:rsidR="004B48C4" w:rsidRPr="00747166" w:rsidRDefault="004B48C4" w:rsidP="004B48C4">
      <w:pPr>
        <w:ind w:right="-1"/>
        <w:jc w:val="center"/>
        <w:rPr>
          <w:rFonts w:ascii="Times New Roman" w:hAnsi="Times New Roman"/>
          <w:sz w:val="22"/>
          <w:szCs w:val="22"/>
        </w:rPr>
      </w:pPr>
      <w:r w:rsidRPr="00747166">
        <w:rPr>
          <w:rFonts w:ascii="Times New Roman" w:hAnsi="Times New Roman"/>
          <w:bCs/>
          <w:spacing w:val="-4"/>
          <w:sz w:val="22"/>
          <w:szCs w:val="22"/>
        </w:rPr>
        <w:t xml:space="preserve">Місцезнаходження Товариства: </w:t>
      </w:r>
      <w:r w:rsidRPr="00747166">
        <w:rPr>
          <w:rFonts w:ascii="Times New Roman" w:hAnsi="Times New Roman"/>
          <w:sz w:val="22"/>
          <w:szCs w:val="22"/>
        </w:rPr>
        <w:t>Україна, 07443, Київська область, Броварський район, смт. Калинівка, вул. Теплична, буд. 2.</w:t>
      </w:r>
    </w:p>
    <w:p w14:paraId="15B165ED" w14:textId="77777777" w:rsidR="004B48C4" w:rsidRPr="00747166" w:rsidRDefault="004B48C4" w:rsidP="004B48C4">
      <w:pPr>
        <w:pStyle w:val="Body"/>
        <w:numPr>
          <w:ilvl w:val="0"/>
          <w:numId w:val="2"/>
        </w:numPr>
        <w:spacing w:before="0" w:after="0" w:line="360" w:lineRule="auto"/>
        <w:jc w:val="center"/>
        <w:rPr>
          <w:rFonts w:ascii="Times New Roman" w:hAnsi="Times New Roman" w:cs="Times New Roman"/>
          <w:b/>
          <w:szCs w:val="20"/>
          <w:lang w:val="uk-UA"/>
        </w:rPr>
      </w:pPr>
    </w:p>
    <w:p w14:paraId="5C2A5FB2" w14:textId="2F48C4C4" w:rsidR="00BC2D8A" w:rsidRPr="00747166" w:rsidRDefault="00BC2D8A" w:rsidP="004B48C4">
      <w:pPr>
        <w:pStyle w:val="Body"/>
        <w:numPr>
          <w:ilvl w:val="0"/>
          <w:numId w:val="0"/>
        </w:numPr>
        <w:spacing w:before="0" w:after="0" w:line="360" w:lineRule="auto"/>
        <w:rPr>
          <w:rFonts w:ascii="Times New Roman" w:hAnsi="Times New Roman" w:cs="Times New Roman"/>
          <w:b/>
          <w:szCs w:val="20"/>
          <w:lang w:val="uk-UA"/>
        </w:rPr>
      </w:pPr>
      <w:r w:rsidRPr="00747166">
        <w:rPr>
          <w:rFonts w:ascii="Times New Roman" w:hAnsi="Times New Roman" w:cs="Times New Roman"/>
          <w:b/>
          <w:szCs w:val="20"/>
          <w:lang w:val="uk-UA"/>
        </w:rPr>
        <w:t xml:space="preserve">Дата проведення </w:t>
      </w:r>
      <w:r w:rsidR="00F063B2" w:rsidRPr="00747166">
        <w:rPr>
          <w:rFonts w:ascii="Times New Roman" w:hAnsi="Times New Roman" w:cs="Times New Roman"/>
          <w:b/>
          <w:szCs w:val="20"/>
          <w:lang w:val="uk-UA"/>
        </w:rPr>
        <w:t xml:space="preserve">дистанційних річних </w:t>
      </w:r>
      <w:r w:rsidRPr="00747166">
        <w:rPr>
          <w:rFonts w:ascii="Times New Roman" w:hAnsi="Times New Roman" w:cs="Times New Roman"/>
          <w:b/>
          <w:szCs w:val="20"/>
          <w:lang w:val="uk-UA"/>
        </w:rPr>
        <w:t xml:space="preserve">загальних зборів акціонерів Товариства: </w:t>
      </w:r>
      <w:r w:rsidR="00EB224F" w:rsidRPr="00747166">
        <w:rPr>
          <w:rFonts w:ascii="Times New Roman" w:hAnsi="Times New Roman" w:cs="Times New Roman"/>
          <w:b/>
          <w:szCs w:val="20"/>
          <w:lang w:val="uk-UA"/>
        </w:rPr>
        <w:t>«</w:t>
      </w:r>
      <w:r w:rsidR="008A095B" w:rsidRPr="00747166">
        <w:rPr>
          <w:rFonts w:ascii="Times New Roman" w:hAnsi="Times New Roman" w:cs="Times New Roman"/>
          <w:b/>
          <w:szCs w:val="20"/>
          <w:lang w:val="uk-UA"/>
        </w:rPr>
        <w:t>2</w:t>
      </w:r>
      <w:r w:rsidR="001E123E" w:rsidRPr="00747166">
        <w:rPr>
          <w:rFonts w:ascii="Times New Roman" w:eastAsia="Times New Roman" w:hAnsi="Times New Roman" w:cs="Times New Roman"/>
          <w:b/>
          <w:szCs w:val="20"/>
          <w:lang w:val="uk-UA" w:eastAsia="ru-RU"/>
        </w:rPr>
        <w:t>7</w:t>
      </w:r>
      <w:r w:rsidR="00EB224F" w:rsidRPr="00747166">
        <w:rPr>
          <w:rFonts w:ascii="Times New Roman" w:hAnsi="Times New Roman" w:cs="Times New Roman"/>
          <w:b/>
          <w:szCs w:val="20"/>
          <w:lang w:val="uk-UA"/>
        </w:rPr>
        <w:t xml:space="preserve">» </w:t>
      </w:r>
      <w:r w:rsidR="008A095B" w:rsidRPr="00747166">
        <w:rPr>
          <w:rFonts w:ascii="Times New Roman" w:hAnsi="Times New Roman" w:cs="Times New Roman"/>
          <w:b/>
          <w:szCs w:val="20"/>
          <w:lang w:val="uk-UA"/>
        </w:rPr>
        <w:t>квітня</w:t>
      </w:r>
      <w:r w:rsidR="00EB224F" w:rsidRPr="00747166">
        <w:rPr>
          <w:rFonts w:ascii="Times New Roman" w:hAnsi="Times New Roman" w:cs="Times New Roman"/>
          <w:b/>
          <w:szCs w:val="20"/>
          <w:lang w:val="uk-UA"/>
        </w:rPr>
        <w:t xml:space="preserve"> </w:t>
      </w:r>
      <w:r w:rsidRPr="00747166">
        <w:rPr>
          <w:rFonts w:ascii="Times New Roman" w:hAnsi="Times New Roman" w:cs="Times New Roman"/>
          <w:b/>
          <w:szCs w:val="20"/>
          <w:lang w:val="uk-UA"/>
        </w:rPr>
        <w:t>202</w:t>
      </w:r>
      <w:r w:rsidR="008A095B" w:rsidRPr="00747166">
        <w:rPr>
          <w:rFonts w:ascii="Times New Roman" w:hAnsi="Times New Roman" w:cs="Times New Roman"/>
          <w:b/>
          <w:szCs w:val="20"/>
          <w:lang w:val="uk-UA"/>
        </w:rPr>
        <w:t>3</w:t>
      </w:r>
      <w:r w:rsidRPr="00747166">
        <w:rPr>
          <w:rFonts w:ascii="Times New Roman" w:hAnsi="Times New Roman" w:cs="Times New Roman"/>
          <w:b/>
          <w:szCs w:val="20"/>
          <w:lang w:val="uk-UA"/>
        </w:rPr>
        <w:t xml:space="preserve"> </w:t>
      </w:r>
      <w:r w:rsidRPr="00747166">
        <w:rPr>
          <w:rFonts w:ascii="Times New Roman" w:eastAsia="Times New Roman" w:hAnsi="Times New Roman" w:cs="Times New Roman"/>
          <w:b/>
          <w:szCs w:val="20"/>
          <w:lang w:val="uk-UA" w:eastAsia="ru-RU"/>
        </w:rPr>
        <w:t>року</w:t>
      </w:r>
      <w:r w:rsidR="005361FB" w:rsidRPr="00747166">
        <w:rPr>
          <w:rFonts w:ascii="Times New Roman" w:eastAsia="Times New Roman" w:hAnsi="Times New Roman" w:cs="Times New Roman"/>
          <w:b/>
          <w:szCs w:val="20"/>
          <w:lang w:val="uk-UA" w:eastAsia="ru-RU"/>
        </w:rPr>
        <w:t>.</w:t>
      </w:r>
    </w:p>
    <w:p w14:paraId="38B45034" w14:textId="77777777" w:rsidR="00927263" w:rsidRPr="00747166" w:rsidRDefault="00927263" w:rsidP="00B37CEA">
      <w:pPr>
        <w:pStyle w:val="Body"/>
        <w:numPr>
          <w:ilvl w:val="0"/>
          <w:numId w:val="0"/>
        </w:numPr>
        <w:spacing w:before="0" w:after="0" w:line="240" w:lineRule="auto"/>
        <w:rPr>
          <w:rFonts w:ascii="Times New Roman" w:hAnsi="Times New Roman" w:cs="Times New Roman"/>
          <w:b/>
          <w:szCs w:val="20"/>
          <w:lang w:val="uk-UA"/>
        </w:rPr>
      </w:pPr>
    </w:p>
    <w:p w14:paraId="2EA61369" w14:textId="16ADB08B" w:rsidR="00927263" w:rsidRPr="00747166" w:rsidRDefault="00927263" w:rsidP="00927263">
      <w:pPr>
        <w:rPr>
          <w:rFonts w:ascii="Times New Roman" w:hAnsi="Times New Roman"/>
          <w:sz w:val="20"/>
        </w:rPr>
      </w:pPr>
      <w:r w:rsidRPr="00747166">
        <w:rPr>
          <w:rFonts w:ascii="Times New Roman" w:hAnsi="Times New Roman"/>
          <w:b/>
          <w:bCs/>
          <w:sz w:val="20"/>
        </w:rPr>
        <w:t xml:space="preserve">Дата і час початку голосування </w:t>
      </w:r>
      <w:r w:rsidRPr="00747166">
        <w:rPr>
          <w:rFonts w:ascii="Times New Roman" w:hAnsi="Times New Roman"/>
          <w:sz w:val="20"/>
        </w:rPr>
        <w:t xml:space="preserve">– </w:t>
      </w:r>
      <w:r w:rsidRPr="00747166">
        <w:rPr>
          <w:rFonts w:ascii="Times New Roman" w:hAnsi="Times New Roman"/>
          <w:sz w:val="20"/>
          <w:u w:val="single"/>
        </w:rPr>
        <w:t>з 09 години 00 хвилин</w:t>
      </w:r>
      <w:r w:rsidRPr="00747166">
        <w:rPr>
          <w:rFonts w:ascii="Times New Roman" w:hAnsi="Times New Roman"/>
          <w:sz w:val="20"/>
        </w:rPr>
        <w:t>:</w:t>
      </w:r>
      <w:r w:rsidRPr="00747166">
        <w:rPr>
          <w:rFonts w:ascii="Times New Roman" w:hAnsi="Times New Roman"/>
          <w:b/>
          <w:bCs/>
          <w:sz w:val="20"/>
        </w:rPr>
        <w:t> «</w:t>
      </w:r>
      <w:r w:rsidR="00A12DFC" w:rsidRPr="00747166">
        <w:rPr>
          <w:rFonts w:ascii="Times New Roman" w:hAnsi="Times New Roman"/>
          <w:b/>
          <w:bCs/>
          <w:sz w:val="20"/>
        </w:rPr>
        <w:t>21</w:t>
      </w:r>
      <w:r w:rsidRPr="00747166">
        <w:rPr>
          <w:rFonts w:ascii="Times New Roman" w:hAnsi="Times New Roman"/>
          <w:b/>
          <w:bCs/>
          <w:sz w:val="20"/>
        </w:rPr>
        <w:t>» квітня 2023 року.</w:t>
      </w:r>
    </w:p>
    <w:p w14:paraId="1E8866E3" w14:textId="77777777" w:rsidR="00927263" w:rsidRPr="00747166" w:rsidRDefault="00927263" w:rsidP="00927263">
      <w:pPr>
        <w:rPr>
          <w:rFonts w:ascii="Times New Roman" w:hAnsi="Times New Roman"/>
          <w:b/>
          <w:bCs/>
          <w:sz w:val="20"/>
        </w:rPr>
      </w:pPr>
    </w:p>
    <w:p w14:paraId="3498FB20" w14:textId="3ABC30A0" w:rsidR="00927263" w:rsidRPr="00747166" w:rsidRDefault="00927263" w:rsidP="00927263">
      <w:pPr>
        <w:rPr>
          <w:rFonts w:ascii="Times New Roman" w:hAnsi="Times New Roman"/>
          <w:sz w:val="20"/>
        </w:rPr>
      </w:pPr>
      <w:r w:rsidRPr="00747166">
        <w:rPr>
          <w:rFonts w:ascii="Times New Roman" w:hAnsi="Times New Roman"/>
          <w:b/>
          <w:bCs/>
          <w:sz w:val="20"/>
        </w:rPr>
        <w:t xml:space="preserve">Дата і час завершення голосування </w:t>
      </w:r>
      <w:r w:rsidRPr="00747166">
        <w:rPr>
          <w:rFonts w:ascii="Times New Roman" w:hAnsi="Times New Roman"/>
          <w:sz w:val="20"/>
        </w:rPr>
        <w:t xml:space="preserve">– </w:t>
      </w:r>
      <w:r w:rsidRPr="00747166">
        <w:rPr>
          <w:rFonts w:ascii="Times New Roman" w:hAnsi="Times New Roman"/>
          <w:sz w:val="20"/>
          <w:u w:val="single"/>
        </w:rPr>
        <w:t>до 18 години 00 хвилин</w:t>
      </w:r>
      <w:r w:rsidRPr="00747166">
        <w:rPr>
          <w:rFonts w:ascii="Times New Roman" w:hAnsi="Times New Roman"/>
          <w:sz w:val="20"/>
        </w:rPr>
        <w:t xml:space="preserve">: </w:t>
      </w:r>
      <w:r w:rsidRPr="00747166">
        <w:rPr>
          <w:rFonts w:ascii="Times New Roman" w:hAnsi="Times New Roman"/>
          <w:b/>
          <w:bCs/>
          <w:sz w:val="20"/>
        </w:rPr>
        <w:t>«2</w:t>
      </w:r>
      <w:r w:rsidR="001E123E" w:rsidRPr="00747166">
        <w:rPr>
          <w:rFonts w:ascii="Times New Roman" w:hAnsi="Times New Roman"/>
          <w:b/>
          <w:bCs/>
          <w:sz w:val="20"/>
        </w:rPr>
        <w:t>7</w:t>
      </w:r>
      <w:r w:rsidRPr="00747166">
        <w:rPr>
          <w:rFonts w:ascii="Times New Roman" w:hAnsi="Times New Roman"/>
          <w:b/>
          <w:bCs/>
          <w:sz w:val="20"/>
        </w:rPr>
        <w:t>» квітня 2023 року.</w:t>
      </w:r>
    </w:p>
    <w:p w14:paraId="1A9EE27C" w14:textId="77777777" w:rsidR="00927263" w:rsidRPr="00747166" w:rsidRDefault="00927263" w:rsidP="00927263">
      <w:pPr>
        <w:rPr>
          <w:rFonts w:ascii="Times New Roman" w:hAnsi="Times New Roman"/>
          <w:sz w:val="20"/>
        </w:rPr>
      </w:pPr>
    </w:p>
    <w:p w14:paraId="2FE232F9" w14:textId="138138EE" w:rsidR="00B37CEA" w:rsidRPr="00747166" w:rsidRDefault="00BC2D8A" w:rsidP="00927263">
      <w:pPr>
        <w:rPr>
          <w:rFonts w:ascii="Times New Roman" w:hAnsi="Times New Roman"/>
          <w:b/>
          <w:sz w:val="20"/>
          <w:lang w:val="ru-RU"/>
        </w:rPr>
      </w:pPr>
      <w:r w:rsidRPr="00747166">
        <w:rPr>
          <w:rFonts w:ascii="Times New Roman" w:hAnsi="Times New Roman"/>
          <w:b/>
          <w:sz w:val="20"/>
        </w:rPr>
        <w:t>Дат</w:t>
      </w:r>
      <w:r w:rsidR="007A6169" w:rsidRPr="00747166">
        <w:rPr>
          <w:rFonts w:ascii="Times New Roman" w:hAnsi="Times New Roman"/>
          <w:b/>
          <w:sz w:val="20"/>
        </w:rPr>
        <w:t xml:space="preserve">а </w:t>
      </w:r>
      <w:r w:rsidRPr="00747166">
        <w:rPr>
          <w:rFonts w:ascii="Times New Roman" w:hAnsi="Times New Roman"/>
          <w:b/>
          <w:sz w:val="20"/>
        </w:rPr>
        <w:t xml:space="preserve">заповнення бюлетеня акціонером (представником акціонера): «_______» </w:t>
      </w:r>
      <w:r w:rsidR="008A095B" w:rsidRPr="00747166">
        <w:rPr>
          <w:rFonts w:ascii="Times New Roman" w:hAnsi="Times New Roman"/>
          <w:b/>
          <w:sz w:val="20"/>
        </w:rPr>
        <w:t>квітня</w:t>
      </w:r>
      <w:r w:rsidRPr="00747166">
        <w:rPr>
          <w:rFonts w:ascii="Times New Roman" w:hAnsi="Times New Roman"/>
          <w:b/>
          <w:sz w:val="20"/>
        </w:rPr>
        <w:t xml:space="preserve"> 202</w:t>
      </w:r>
      <w:r w:rsidR="008A095B" w:rsidRPr="00747166">
        <w:rPr>
          <w:rFonts w:ascii="Times New Roman" w:hAnsi="Times New Roman"/>
          <w:b/>
          <w:sz w:val="20"/>
        </w:rPr>
        <w:t>3</w:t>
      </w:r>
      <w:r w:rsidRPr="00747166">
        <w:rPr>
          <w:rFonts w:ascii="Times New Roman" w:hAnsi="Times New Roman"/>
          <w:b/>
          <w:sz w:val="20"/>
        </w:rPr>
        <w:t xml:space="preserve"> року</w:t>
      </w:r>
      <w:r w:rsidR="005361FB" w:rsidRPr="00747166">
        <w:rPr>
          <w:rFonts w:ascii="Times New Roman" w:hAnsi="Times New Roman"/>
          <w:b/>
          <w:sz w:val="20"/>
        </w:rPr>
        <w:t>.</w:t>
      </w:r>
    </w:p>
    <w:p w14:paraId="708BB973" w14:textId="77777777" w:rsidR="00927263" w:rsidRPr="00747166" w:rsidRDefault="00927263" w:rsidP="00927263">
      <w:pPr>
        <w:rPr>
          <w:rFonts w:ascii="Times New Roman" w:hAnsi="Times New Roman"/>
          <w:sz w:val="20"/>
        </w:rPr>
      </w:pPr>
    </w:p>
    <w:tbl>
      <w:tblPr>
        <w:tblStyle w:val="a7"/>
        <w:tblW w:w="10771" w:type="dxa"/>
        <w:tblInd w:w="-5" w:type="dxa"/>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747166" w:rsidRPr="00747166" w14:paraId="0C7C26E0" w14:textId="77777777" w:rsidTr="00B37CEA">
        <w:tc>
          <w:tcPr>
            <w:tcW w:w="5387" w:type="dxa"/>
            <w:tcBorders>
              <w:top w:val="nil"/>
              <w:left w:val="nil"/>
              <w:bottom w:val="nil"/>
              <w:right w:val="nil"/>
            </w:tcBorders>
            <w:vAlign w:val="center"/>
          </w:tcPr>
          <w:p w14:paraId="2E8670EF" w14:textId="790423D4" w:rsidR="00BC2D8A" w:rsidRPr="00747166" w:rsidRDefault="00BC2D8A" w:rsidP="00BC2D8A">
            <w:pPr>
              <w:pStyle w:val="Body"/>
              <w:numPr>
                <w:ilvl w:val="0"/>
                <w:numId w:val="0"/>
              </w:numPr>
              <w:spacing w:before="0" w:after="0" w:line="240" w:lineRule="auto"/>
              <w:jc w:val="center"/>
              <w:rPr>
                <w:rFonts w:ascii="Times New Roman" w:hAnsi="Times New Roman" w:cs="Times New Roman"/>
                <w:bCs/>
                <w:szCs w:val="20"/>
                <w:lang w:val="ru-RU"/>
              </w:rPr>
            </w:pPr>
            <w:r w:rsidRPr="00747166">
              <w:rPr>
                <w:rFonts w:ascii="Times New Roman" w:hAnsi="Times New Roman" w:cs="Times New Roman"/>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vAlign w:val="center"/>
          </w:tcPr>
          <w:p w14:paraId="76A75531" w14:textId="4B8E260B" w:rsidR="00BC2D8A" w:rsidRPr="00747166" w:rsidRDefault="00BC2D8A" w:rsidP="00BC2D8A">
            <w:pPr>
              <w:pStyle w:val="Body"/>
              <w:numPr>
                <w:ilvl w:val="0"/>
                <w:numId w:val="0"/>
              </w:numPr>
              <w:spacing w:before="0" w:after="0" w:line="240" w:lineRule="auto"/>
              <w:jc w:val="center"/>
              <w:rPr>
                <w:rFonts w:ascii="Times New Roman" w:hAnsi="Times New Roman" w:cs="Times New Roman"/>
                <w:b/>
                <w:szCs w:val="20"/>
                <w:lang w:val="ru-RU"/>
              </w:rPr>
            </w:pPr>
            <w:r w:rsidRPr="00747166">
              <w:rPr>
                <w:rFonts w:ascii="Times New Roman" w:hAnsi="Times New Roman" w:cs="Times New Roman"/>
                <w:b/>
                <w:szCs w:val="20"/>
                <w:lang w:val="uk-UA"/>
              </w:rPr>
              <w:t>Кількості голосів, що належать акціонеру</w:t>
            </w:r>
          </w:p>
        </w:tc>
      </w:tr>
      <w:tr w:rsidR="00747166" w:rsidRPr="00747166" w14:paraId="7918B970" w14:textId="7C09A739" w:rsidTr="00B37CEA">
        <w:tc>
          <w:tcPr>
            <w:tcW w:w="5387" w:type="dxa"/>
            <w:tcBorders>
              <w:top w:val="nil"/>
              <w:left w:val="nil"/>
              <w:bottom w:val="single" w:sz="4" w:space="0" w:color="auto"/>
              <w:right w:val="single" w:sz="4" w:space="0" w:color="auto"/>
            </w:tcBorders>
          </w:tcPr>
          <w:p w14:paraId="579F7B29" w14:textId="77777777" w:rsidR="00BC2D8A" w:rsidRPr="00747166" w:rsidRDefault="00BC2D8A" w:rsidP="00B37CEA">
            <w:pPr>
              <w:pStyle w:val="Body"/>
              <w:numPr>
                <w:ilvl w:val="0"/>
                <w:numId w:val="0"/>
              </w:numPr>
              <w:spacing w:before="0" w:after="0" w:line="240" w:lineRule="auto"/>
              <w:rPr>
                <w:rFonts w:ascii="Times New Roman" w:hAnsi="Times New Roman" w:cs="Times New Roman"/>
                <w:bCs/>
                <w:sz w:val="28"/>
                <w:szCs w:val="28"/>
                <w:lang w:val="uk-UA"/>
              </w:rPr>
            </w:pPr>
          </w:p>
          <w:p w14:paraId="11EC0C69" w14:textId="4968E17E" w:rsidR="00B37CEA" w:rsidRPr="00747166" w:rsidRDefault="00B37CEA" w:rsidP="00B37CEA">
            <w:pPr>
              <w:pStyle w:val="Body"/>
              <w:numPr>
                <w:ilvl w:val="0"/>
                <w:numId w:val="0"/>
              </w:numPr>
              <w:spacing w:before="0" w:after="0" w:line="240" w:lineRule="auto"/>
              <w:rPr>
                <w:rFonts w:ascii="Times New Roman" w:hAnsi="Times New Roman" w:cs="Times New Roman"/>
                <w:bCs/>
                <w:sz w:val="28"/>
                <w:szCs w:val="28"/>
                <w:lang w:val="uk-UA"/>
              </w:rPr>
            </w:pPr>
          </w:p>
        </w:tc>
        <w:tc>
          <w:tcPr>
            <w:tcW w:w="358" w:type="dxa"/>
            <w:tcBorders>
              <w:top w:val="single" w:sz="4" w:space="0" w:color="auto"/>
              <w:left w:val="single" w:sz="4" w:space="0" w:color="auto"/>
              <w:right w:val="single" w:sz="4" w:space="0" w:color="auto"/>
            </w:tcBorders>
          </w:tcPr>
          <w:p w14:paraId="0677CF12"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3D4F9BCA"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32185B57"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6B74F2F7"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0099F02F"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2C9FF7B1"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0FEE191F"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3C4674BE"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75F9813D"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489B8C96"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174D191F"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4E61755C"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3FE5E413"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right w:val="single" w:sz="4" w:space="0" w:color="auto"/>
            </w:tcBorders>
          </w:tcPr>
          <w:p w14:paraId="785A9601" w14:textId="77777777" w:rsidR="00BC2D8A" w:rsidRPr="00747166" w:rsidRDefault="00BC2D8A" w:rsidP="00B37CEA">
            <w:pPr>
              <w:spacing w:line="259" w:lineRule="auto"/>
              <w:jc w:val="left"/>
              <w:rPr>
                <w:rFonts w:ascii="Times New Roman" w:hAnsi="Times New Roman"/>
                <w:bCs/>
              </w:rPr>
            </w:pPr>
          </w:p>
        </w:tc>
        <w:tc>
          <w:tcPr>
            <w:tcW w:w="359" w:type="dxa"/>
            <w:tcBorders>
              <w:top w:val="single" w:sz="4" w:space="0" w:color="auto"/>
              <w:left w:val="single" w:sz="4" w:space="0" w:color="auto"/>
            </w:tcBorders>
          </w:tcPr>
          <w:p w14:paraId="19613803" w14:textId="77777777" w:rsidR="00BC2D8A" w:rsidRPr="00747166" w:rsidRDefault="00BC2D8A" w:rsidP="00B37CEA">
            <w:pPr>
              <w:spacing w:line="259" w:lineRule="auto"/>
              <w:jc w:val="left"/>
              <w:rPr>
                <w:rFonts w:ascii="Times New Roman" w:hAnsi="Times New Roman"/>
                <w:bCs/>
              </w:rPr>
            </w:pPr>
          </w:p>
        </w:tc>
      </w:tr>
      <w:tr w:rsidR="00747166" w:rsidRPr="00747166" w14:paraId="7774872D" w14:textId="77777777" w:rsidTr="00B37CEA">
        <w:trPr>
          <w:gridAfter w:val="15"/>
          <w:wAfter w:w="5384" w:type="dxa"/>
        </w:trPr>
        <w:tc>
          <w:tcPr>
            <w:tcW w:w="5387" w:type="dxa"/>
            <w:tcBorders>
              <w:top w:val="single" w:sz="4" w:space="0" w:color="auto"/>
              <w:left w:val="nil"/>
              <w:bottom w:val="single" w:sz="4" w:space="0" w:color="auto"/>
              <w:right w:val="nil"/>
            </w:tcBorders>
          </w:tcPr>
          <w:p w14:paraId="1193396E" w14:textId="77777777" w:rsidR="00B37CEA" w:rsidRPr="00747166" w:rsidRDefault="00B37CEA" w:rsidP="00B37CEA">
            <w:pPr>
              <w:pStyle w:val="Body"/>
              <w:numPr>
                <w:ilvl w:val="0"/>
                <w:numId w:val="0"/>
              </w:numPr>
              <w:spacing w:before="0" w:after="0" w:line="240" w:lineRule="auto"/>
              <w:rPr>
                <w:rFonts w:ascii="Times New Roman" w:hAnsi="Times New Roman" w:cs="Times New Roman"/>
                <w:bCs/>
                <w:sz w:val="28"/>
                <w:szCs w:val="28"/>
                <w:lang w:val="uk-UA"/>
              </w:rPr>
            </w:pPr>
          </w:p>
          <w:p w14:paraId="64ED1CBE" w14:textId="1C44AC50" w:rsidR="00B37CEA" w:rsidRPr="00747166" w:rsidRDefault="00B37CEA" w:rsidP="00B37CEA">
            <w:pPr>
              <w:pStyle w:val="Body"/>
              <w:numPr>
                <w:ilvl w:val="0"/>
                <w:numId w:val="0"/>
              </w:numPr>
              <w:spacing w:before="0" w:after="0" w:line="240" w:lineRule="auto"/>
              <w:rPr>
                <w:rFonts w:ascii="Times New Roman" w:hAnsi="Times New Roman" w:cs="Times New Roman"/>
                <w:bCs/>
                <w:sz w:val="28"/>
                <w:szCs w:val="28"/>
                <w:lang w:val="uk-UA"/>
              </w:rPr>
            </w:pPr>
          </w:p>
        </w:tc>
      </w:tr>
      <w:tr w:rsidR="00747166" w:rsidRPr="00747166" w14:paraId="56C71FE0" w14:textId="77777777" w:rsidTr="00B37CEA">
        <w:trPr>
          <w:gridAfter w:val="15"/>
          <w:wAfter w:w="5384" w:type="dxa"/>
        </w:trPr>
        <w:tc>
          <w:tcPr>
            <w:tcW w:w="5387" w:type="dxa"/>
            <w:tcBorders>
              <w:top w:val="single" w:sz="4" w:space="0" w:color="auto"/>
              <w:left w:val="nil"/>
              <w:bottom w:val="single" w:sz="4" w:space="0" w:color="auto"/>
              <w:right w:val="nil"/>
            </w:tcBorders>
          </w:tcPr>
          <w:p w14:paraId="23B80989" w14:textId="77777777" w:rsidR="007A6169" w:rsidRPr="00747166" w:rsidRDefault="007A6169" w:rsidP="00B37CEA">
            <w:pPr>
              <w:pStyle w:val="Body"/>
              <w:numPr>
                <w:ilvl w:val="0"/>
                <w:numId w:val="0"/>
              </w:numPr>
              <w:spacing w:before="0" w:after="0" w:line="240" w:lineRule="auto"/>
              <w:rPr>
                <w:rFonts w:ascii="Times New Roman" w:hAnsi="Times New Roman" w:cs="Times New Roman"/>
                <w:bCs/>
                <w:sz w:val="28"/>
                <w:szCs w:val="28"/>
                <w:lang w:val="uk-UA"/>
              </w:rPr>
            </w:pPr>
          </w:p>
          <w:p w14:paraId="4A95255C" w14:textId="301EABF8" w:rsidR="007A6169" w:rsidRPr="00747166" w:rsidRDefault="007A6169" w:rsidP="00B37CEA">
            <w:pPr>
              <w:pStyle w:val="Body"/>
              <w:numPr>
                <w:ilvl w:val="0"/>
                <w:numId w:val="0"/>
              </w:numPr>
              <w:spacing w:before="0" w:after="0" w:line="240" w:lineRule="auto"/>
              <w:rPr>
                <w:rFonts w:ascii="Times New Roman" w:hAnsi="Times New Roman" w:cs="Times New Roman"/>
                <w:bCs/>
                <w:sz w:val="28"/>
                <w:szCs w:val="28"/>
                <w:lang w:val="uk-UA"/>
              </w:rPr>
            </w:pPr>
          </w:p>
        </w:tc>
      </w:tr>
      <w:tr w:rsidR="00747166" w:rsidRPr="00747166" w14:paraId="179ECAEB" w14:textId="77777777" w:rsidTr="00B37CEA">
        <w:trPr>
          <w:gridAfter w:val="15"/>
          <w:wAfter w:w="5384" w:type="dxa"/>
        </w:trPr>
        <w:tc>
          <w:tcPr>
            <w:tcW w:w="5387" w:type="dxa"/>
            <w:tcBorders>
              <w:top w:val="single" w:sz="4" w:space="0" w:color="auto"/>
              <w:left w:val="nil"/>
              <w:bottom w:val="single" w:sz="4" w:space="0" w:color="auto"/>
              <w:right w:val="nil"/>
            </w:tcBorders>
          </w:tcPr>
          <w:p w14:paraId="18FCC605" w14:textId="77777777" w:rsidR="007A6169" w:rsidRPr="00747166" w:rsidRDefault="007A6169" w:rsidP="00B37CEA">
            <w:pPr>
              <w:pStyle w:val="Body"/>
              <w:numPr>
                <w:ilvl w:val="0"/>
                <w:numId w:val="0"/>
              </w:numPr>
              <w:spacing w:before="0" w:after="0" w:line="240" w:lineRule="auto"/>
              <w:rPr>
                <w:rFonts w:ascii="Times New Roman" w:hAnsi="Times New Roman" w:cs="Times New Roman"/>
                <w:bCs/>
                <w:sz w:val="28"/>
                <w:szCs w:val="28"/>
                <w:lang w:val="uk-UA"/>
              </w:rPr>
            </w:pPr>
          </w:p>
          <w:p w14:paraId="78B3750F" w14:textId="41DB669F" w:rsidR="007A6169" w:rsidRPr="00747166" w:rsidRDefault="007A6169" w:rsidP="00B37CEA">
            <w:pPr>
              <w:pStyle w:val="Body"/>
              <w:numPr>
                <w:ilvl w:val="0"/>
                <w:numId w:val="0"/>
              </w:numPr>
              <w:spacing w:before="0" w:after="0" w:line="240" w:lineRule="auto"/>
              <w:rPr>
                <w:rFonts w:ascii="Times New Roman" w:hAnsi="Times New Roman" w:cs="Times New Roman"/>
                <w:bCs/>
                <w:sz w:val="28"/>
                <w:szCs w:val="28"/>
                <w:lang w:val="uk-UA"/>
              </w:rPr>
            </w:pPr>
          </w:p>
        </w:tc>
      </w:tr>
      <w:tr w:rsidR="00747166" w:rsidRPr="00747166" w14:paraId="4F11B7E6" w14:textId="77777777" w:rsidTr="00B37CEA">
        <w:trPr>
          <w:gridAfter w:val="15"/>
          <w:wAfter w:w="5384" w:type="dxa"/>
        </w:trPr>
        <w:tc>
          <w:tcPr>
            <w:tcW w:w="5387" w:type="dxa"/>
            <w:tcBorders>
              <w:top w:val="single" w:sz="4" w:space="0" w:color="auto"/>
              <w:left w:val="nil"/>
              <w:bottom w:val="nil"/>
              <w:right w:val="nil"/>
            </w:tcBorders>
          </w:tcPr>
          <w:p w14:paraId="77CB5891" w14:textId="74763154" w:rsidR="002764EB" w:rsidRPr="00747166" w:rsidRDefault="002764EB" w:rsidP="00B37CEA">
            <w:pPr>
              <w:pStyle w:val="Body"/>
              <w:numPr>
                <w:ilvl w:val="0"/>
                <w:numId w:val="0"/>
              </w:numPr>
              <w:spacing w:before="0" w:after="0" w:line="240" w:lineRule="auto"/>
              <w:rPr>
                <w:rFonts w:ascii="Times New Roman" w:hAnsi="Times New Roman" w:cs="Times New Roman"/>
                <w:bCs/>
                <w:sz w:val="16"/>
                <w:szCs w:val="16"/>
                <w:lang w:val="uk-UA"/>
              </w:rPr>
            </w:pPr>
            <w:r w:rsidRPr="00747166">
              <w:rPr>
                <w:rFonts w:ascii="Times New Roman" w:hAnsi="Times New Roman" w:cs="Times New Roman"/>
                <w:bCs/>
                <w:sz w:val="16"/>
                <w:szCs w:val="16"/>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37737F72" w14:textId="77072926" w:rsidR="00B37CEA" w:rsidRPr="00747166" w:rsidRDefault="00B37CEA" w:rsidP="00BC2D8A">
      <w:pPr>
        <w:pStyle w:val="Body"/>
        <w:numPr>
          <w:ilvl w:val="0"/>
          <w:numId w:val="0"/>
        </w:numPr>
        <w:spacing w:before="0" w:after="0" w:line="240" w:lineRule="auto"/>
        <w:rPr>
          <w:rFonts w:ascii="Times New Roman" w:hAnsi="Times New Roman" w:cs="Times New Roman"/>
          <w:bCs/>
          <w:szCs w:val="20"/>
          <w:lang w:val="uk-UA"/>
        </w:rPr>
      </w:pPr>
    </w:p>
    <w:tbl>
      <w:tblPr>
        <w:tblStyle w:val="a7"/>
        <w:tblpPr w:leftFromText="180" w:rightFromText="180" w:vertAnchor="text" w:tblpY="1"/>
        <w:tblOverlap w:val="never"/>
        <w:tblW w:w="10485" w:type="dxa"/>
        <w:tblLook w:val="04A0" w:firstRow="1" w:lastRow="0" w:firstColumn="1" w:lastColumn="0" w:noHBand="0" w:noVBand="1"/>
      </w:tblPr>
      <w:tblGrid>
        <w:gridCol w:w="495"/>
        <w:gridCol w:w="6840"/>
        <w:gridCol w:w="3150"/>
      </w:tblGrid>
      <w:tr w:rsidR="00747166" w:rsidRPr="00747166" w14:paraId="3E608524" w14:textId="77777777" w:rsidTr="0043645C">
        <w:tc>
          <w:tcPr>
            <w:tcW w:w="495" w:type="dxa"/>
            <w:vAlign w:val="center"/>
          </w:tcPr>
          <w:p w14:paraId="083AAE7D" w14:textId="2F769AA3" w:rsidR="00B34823" w:rsidRPr="00747166" w:rsidRDefault="00B34823" w:rsidP="00EF2218">
            <w:pPr>
              <w:pStyle w:val="Body"/>
              <w:numPr>
                <w:ilvl w:val="0"/>
                <w:numId w:val="0"/>
              </w:numPr>
              <w:spacing w:before="0" w:after="0" w:line="240" w:lineRule="auto"/>
              <w:jc w:val="center"/>
              <w:rPr>
                <w:rFonts w:ascii="Times New Roman" w:hAnsi="Times New Roman" w:cs="Times New Roman"/>
                <w:b/>
                <w:szCs w:val="20"/>
                <w:lang w:val="uk-UA"/>
              </w:rPr>
            </w:pPr>
            <w:r w:rsidRPr="00747166">
              <w:rPr>
                <w:rFonts w:ascii="Times New Roman" w:hAnsi="Times New Roman" w:cs="Times New Roman"/>
                <w:b/>
                <w:szCs w:val="20"/>
                <w:lang w:val="uk-UA"/>
              </w:rPr>
              <w:t>№ з/п</w:t>
            </w:r>
          </w:p>
        </w:tc>
        <w:tc>
          <w:tcPr>
            <w:tcW w:w="6840" w:type="dxa"/>
            <w:vAlign w:val="center"/>
          </w:tcPr>
          <w:p w14:paraId="4E44AB08" w14:textId="4E3599DA" w:rsidR="00B34823" w:rsidRPr="00747166" w:rsidRDefault="00B34823" w:rsidP="00EF2218">
            <w:pPr>
              <w:pStyle w:val="Body"/>
              <w:numPr>
                <w:ilvl w:val="0"/>
                <w:numId w:val="0"/>
              </w:numPr>
              <w:spacing w:before="0" w:after="0" w:line="240" w:lineRule="auto"/>
              <w:jc w:val="center"/>
              <w:rPr>
                <w:rFonts w:ascii="Times New Roman" w:hAnsi="Times New Roman" w:cs="Times New Roman"/>
                <w:b/>
                <w:szCs w:val="20"/>
                <w:lang w:val="uk-UA"/>
              </w:rPr>
            </w:pPr>
            <w:r w:rsidRPr="00747166">
              <w:rPr>
                <w:rFonts w:ascii="Times New Roman" w:hAnsi="Times New Roman" w:cs="Times New Roman"/>
                <w:b/>
                <w:szCs w:val="20"/>
                <w:lang w:val="uk-UA"/>
              </w:rPr>
              <w:t>питання, винесен</w:t>
            </w:r>
            <w:r w:rsidR="008D7B0E" w:rsidRPr="00747166">
              <w:rPr>
                <w:rFonts w:ascii="Times New Roman" w:hAnsi="Times New Roman" w:cs="Times New Roman"/>
                <w:b/>
                <w:szCs w:val="20"/>
                <w:lang w:val="uk-UA"/>
              </w:rPr>
              <w:t>е</w:t>
            </w:r>
            <w:r w:rsidRPr="00747166">
              <w:rPr>
                <w:rFonts w:ascii="Times New Roman" w:hAnsi="Times New Roman" w:cs="Times New Roman"/>
                <w:b/>
                <w:szCs w:val="20"/>
                <w:lang w:val="uk-UA"/>
              </w:rPr>
              <w:t xml:space="preserve"> на голосування, та про</w:t>
            </w:r>
            <w:r w:rsidR="008D7B0E" w:rsidRPr="00747166">
              <w:rPr>
                <w:rFonts w:ascii="Times New Roman" w:hAnsi="Times New Roman" w:cs="Times New Roman"/>
                <w:b/>
                <w:szCs w:val="20"/>
                <w:lang w:val="uk-UA"/>
              </w:rPr>
              <w:t>є</w:t>
            </w:r>
            <w:r w:rsidRPr="00747166">
              <w:rPr>
                <w:rFonts w:ascii="Times New Roman" w:hAnsi="Times New Roman" w:cs="Times New Roman"/>
                <w:b/>
                <w:szCs w:val="20"/>
                <w:lang w:val="uk-UA"/>
              </w:rPr>
              <w:t>кт (про</w:t>
            </w:r>
            <w:r w:rsidR="008D7B0E" w:rsidRPr="00747166">
              <w:rPr>
                <w:rFonts w:ascii="Times New Roman" w:hAnsi="Times New Roman" w:cs="Times New Roman"/>
                <w:b/>
                <w:szCs w:val="20"/>
                <w:lang w:val="uk-UA"/>
              </w:rPr>
              <w:t>є</w:t>
            </w:r>
            <w:r w:rsidRPr="00747166">
              <w:rPr>
                <w:rFonts w:ascii="Times New Roman" w:hAnsi="Times New Roman" w:cs="Times New Roman"/>
                <w:b/>
                <w:szCs w:val="20"/>
                <w:lang w:val="uk-UA"/>
              </w:rPr>
              <w:t>кти) рішення кожного із питань, включених до порядку денного загальних зборів</w:t>
            </w:r>
          </w:p>
        </w:tc>
        <w:tc>
          <w:tcPr>
            <w:tcW w:w="3150" w:type="dxa"/>
            <w:vAlign w:val="center"/>
          </w:tcPr>
          <w:p w14:paraId="3B621F88" w14:textId="65CB9041" w:rsidR="00085657" w:rsidRPr="00747166" w:rsidRDefault="00134D4C" w:rsidP="00EF2218">
            <w:pPr>
              <w:pStyle w:val="Body"/>
              <w:numPr>
                <w:ilvl w:val="0"/>
                <w:numId w:val="0"/>
              </w:numPr>
              <w:spacing w:before="0" w:after="0" w:line="240" w:lineRule="auto"/>
              <w:jc w:val="center"/>
              <w:rPr>
                <w:rFonts w:ascii="Times New Roman" w:hAnsi="Times New Roman" w:cs="Times New Roman"/>
                <w:bCs/>
                <w:szCs w:val="20"/>
                <w:lang w:val="uk-UA"/>
              </w:rPr>
            </w:pPr>
            <w:r w:rsidRPr="00747166">
              <w:rPr>
                <w:rFonts w:ascii="Times New Roman" w:eastAsia="Times New Roman" w:hAnsi="Times New Roman"/>
                <w:b/>
                <w:lang w:val="uk-UA" w:eastAsia="ru-RU"/>
              </w:rPr>
              <w:t>вказати кількість голосів, яку Ви віддаєте за кожного кандидата</w:t>
            </w:r>
          </w:p>
        </w:tc>
      </w:tr>
      <w:tr w:rsidR="00747166" w:rsidRPr="00747166" w14:paraId="0399137D" w14:textId="77777777" w:rsidTr="00134D4C">
        <w:trPr>
          <w:trHeight w:val="556"/>
        </w:trPr>
        <w:tc>
          <w:tcPr>
            <w:tcW w:w="495" w:type="dxa"/>
            <w:vMerge w:val="restart"/>
            <w:vAlign w:val="center"/>
          </w:tcPr>
          <w:p w14:paraId="1699CE81" w14:textId="5D4C1D1A" w:rsidR="00134D4C" w:rsidRPr="00747166" w:rsidRDefault="00134D4C" w:rsidP="00EF2218">
            <w:pPr>
              <w:pStyle w:val="Body"/>
              <w:numPr>
                <w:ilvl w:val="0"/>
                <w:numId w:val="0"/>
              </w:numPr>
              <w:spacing w:before="0" w:after="0" w:line="240" w:lineRule="auto"/>
              <w:jc w:val="center"/>
              <w:rPr>
                <w:rFonts w:ascii="Times New Roman" w:hAnsi="Times New Roman" w:cs="Times New Roman"/>
                <w:bCs/>
                <w:szCs w:val="20"/>
                <w:lang w:val="uk-UA"/>
              </w:rPr>
            </w:pPr>
            <w:r w:rsidRPr="00747166">
              <w:rPr>
                <w:rFonts w:ascii="Times New Roman" w:hAnsi="Times New Roman" w:cs="Times New Roman"/>
                <w:bCs/>
                <w:szCs w:val="20"/>
                <w:lang w:val="uk-UA"/>
              </w:rPr>
              <w:t>18</w:t>
            </w:r>
          </w:p>
        </w:tc>
        <w:tc>
          <w:tcPr>
            <w:tcW w:w="6840" w:type="dxa"/>
          </w:tcPr>
          <w:p w14:paraId="1B5CF2F6" w14:textId="1CB5FB93" w:rsidR="00134D4C" w:rsidRPr="00747166" w:rsidRDefault="00134D4C" w:rsidP="00EF2218">
            <w:pPr>
              <w:rPr>
                <w:rFonts w:ascii="Times New Roman" w:hAnsi="Times New Roman"/>
                <w:sz w:val="20"/>
                <w:u w:val="single"/>
                <w:lang w:eastAsia="uk-UA"/>
              </w:rPr>
            </w:pPr>
            <w:r w:rsidRPr="00747166">
              <w:rPr>
                <w:rFonts w:ascii="Times New Roman" w:hAnsi="Times New Roman"/>
                <w:b/>
                <w:bCs/>
                <w:sz w:val="20"/>
              </w:rPr>
              <w:t>Обрання членів наглядової ради Товариства</w:t>
            </w:r>
            <w:r w:rsidR="005109DA" w:rsidRPr="00747166">
              <w:rPr>
                <w:rFonts w:ascii="Times New Roman" w:hAnsi="Times New Roman"/>
                <w:b/>
                <w:bCs/>
                <w:sz w:val="20"/>
              </w:rPr>
              <w:t>.</w:t>
            </w:r>
          </w:p>
          <w:p w14:paraId="2593F904" w14:textId="7719EE2F" w:rsidR="00134D4C" w:rsidRPr="00747166" w:rsidRDefault="00134D4C" w:rsidP="00134D4C">
            <w:pPr>
              <w:rPr>
                <w:rFonts w:ascii="Times New Roman" w:hAnsi="Times New Roman"/>
                <w:sz w:val="20"/>
                <w:lang w:eastAsia="uk-UA"/>
              </w:rPr>
            </w:pPr>
            <w:r w:rsidRPr="00747166">
              <w:rPr>
                <w:rFonts w:ascii="Times New Roman" w:hAnsi="Times New Roman"/>
                <w:sz w:val="20"/>
                <w:u w:val="single"/>
                <w:lang w:eastAsia="uk-UA"/>
              </w:rPr>
              <w:t>Проект рішення №1 з питання №1</w:t>
            </w:r>
            <w:r w:rsidR="00747166">
              <w:rPr>
                <w:rFonts w:ascii="Times New Roman" w:hAnsi="Times New Roman"/>
                <w:sz w:val="20"/>
                <w:u w:val="single"/>
                <w:lang w:eastAsia="uk-UA"/>
              </w:rPr>
              <w:t>8</w:t>
            </w:r>
            <w:r w:rsidRPr="00747166">
              <w:rPr>
                <w:rFonts w:ascii="Times New Roman" w:hAnsi="Times New Roman"/>
                <w:sz w:val="20"/>
                <w:u w:val="single"/>
                <w:lang w:eastAsia="uk-UA"/>
              </w:rPr>
              <w:t>:</w:t>
            </w:r>
            <w:r w:rsidRPr="00747166">
              <w:rPr>
                <w:rFonts w:ascii="Times New Roman" w:hAnsi="Times New Roman"/>
                <w:sz w:val="20"/>
                <w:lang w:eastAsia="uk-UA"/>
              </w:rPr>
              <w:t xml:space="preserve"> </w:t>
            </w:r>
          </w:p>
        </w:tc>
        <w:tc>
          <w:tcPr>
            <w:tcW w:w="3150" w:type="dxa"/>
            <w:vAlign w:val="center"/>
          </w:tcPr>
          <w:p w14:paraId="71E89B41" w14:textId="77777777" w:rsidR="00134D4C" w:rsidRPr="00747166" w:rsidRDefault="00134D4C" w:rsidP="00EF2218">
            <w:pPr>
              <w:pStyle w:val="Body"/>
              <w:numPr>
                <w:ilvl w:val="0"/>
                <w:numId w:val="0"/>
              </w:numPr>
              <w:spacing w:before="0" w:after="0" w:line="240" w:lineRule="auto"/>
              <w:rPr>
                <w:rFonts w:ascii="Times New Roman" w:hAnsi="Times New Roman" w:cs="Times New Roman"/>
                <w:bCs/>
                <w:szCs w:val="20"/>
                <w:lang w:val="uk-UA"/>
              </w:rPr>
            </w:pPr>
          </w:p>
        </w:tc>
      </w:tr>
      <w:tr w:rsidR="00747166" w:rsidRPr="00747166" w14:paraId="62B47B5B" w14:textId="77777777" w:rsidTr="00134D4C">
        <w:trPr>
          <w:trHeight w:val="436"/>
        </w:trPr>
        <w:tc>
          <w:tcPr>
            <w:tcW w:w="495" w:type="dxa"/>
            <w:vMerge/>
            <w:vAlign w:val="center"/>
          </w:tcPr>
          <w:p w14:paraId="4988245B" w14:textId="77777777"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tcPr>
          <w:p w14:paraId="06E79A91" w14:textId="2207BAF2" w:rsidR="00134D4C" w:rsidRPr="00747166" w:rsidRDefault="00134D4C" w:rsidP="00134D4C">
            <w:pPr>
              <w:rPr>
                <w:rFonts w:ascii="Times New Roman" w:hAnsi="Times New Roman"/>
                <w:b/>
                <w:bCs/>
                <w:sz w:val="20"/>
              </w:rPr>
            </w:pPr>
            <w:r w:rsidRPr="00747166">
              <w:rPr>
                <w:rFonts w:ascii="Times New Roman" w:hAnsi="Times New Roman"/>
                <w:bCs/>
                <w:sz w:val="20"/>
              </w:rPr>
              <w:t>Ялова Олена Вікторівна</w:t>
            </w:r>
          </w:p>
        </w:tc>
        <w:tc>
          <w:tcPr>
            <w:tcW w:w="3150" w:type="dxa"/>
            <w:vAlign w:val="center"/>
          </w:tcPr>
          <w:p w14:paraId="7E21688A" w14:textId="77777777"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tc>
      </w:tr>
      <w:tr w:rsidR="00747166" w:rsidRPr="00747166" w14:paraId="35E68DD3" w14:textId="77777777" w:rsidTr="00134D4C">
        <w:trPr>
          <w:trHeight w:val="543"/>
        </w:trPr>
        <w:tc>
          <w:tcPr>
            <w:tcW w:w="495" w:type="dxa"/>
            <w:vMerge/>
            <w:vAlign w:val="center"/>
          </w:tcPr>
          <w:p w14:paraId="481B7214" w14:textId="77777777"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tcPr>
          <w:p w14:paraId="5FF441E7" w14:textId="1D9B91DC" w:rsidR="00134D4C" w:rsidRPr="00747166" w:rsidRDefault="00134D4C" w:rsidP="00134D4C">
            <w:pPr>
              <w:rPr>
                <w:rFonts w:ascii="Times New Roman" w:hAnsi="Times New Roman"/>
                <w:b/>
                <w:bCs/>
                <w:sz w:val="20"/>
              </w:rPr>
            </w:pPr>
            <w:r w:rsidRPr="00747166">
              <w:rPr>
                <w:rFonts w:ascii="Times New Roman" w:hAnsi="Times New Roman"/>
                <w:bCs/>
                <w:sz w:val="20"/>
              </w:rPr>
              <w:t>Антонова Олена Юріївна</w:t>
            </w:r>
          </w:p>
        </w:tc>
        <w:tc>
          <w:tcPr>
            <w:tcW w:w="3150" w:type="dxa"/>
            <w:vAlign w:val="center"/>
          </w:tcPr>
          <w:p w14:paraId="3891368D" w14:textId="77777777"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tc>
      </w:tr>
      <w:tr w:rsidR="00747166" w:rsidRPr="00747166" w14:paraId="0BE75942" w14:textId="77777777" w:rsidTr="00134D4C">
        <w:trPr>
          <w:trHeight w:val="565"/>
        </w:trPr>
        <w:tc>
          <w:tcPr>
            <w:tcW w:w="495" w:type="dxa"/>
            <w:vMerge/>
            <w:vAlign w:val="center"/>
          </w:tcPr>
          <w:p w14:paraId="30EE836A" w14:textId="77777777"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tcPr>
          <w:p w14:paraId="493434DA" w14:textId="74376462" w:rsidR="00134D4C" w:rsidRPr="00747166" w:rsidRDefault="00134D4C" w:rsidP="00134D4C">
            <w:pPr>
              <w:rPr>
                <w:rFonts w:ascii="Times New Roman" w:hAnsi="Times New Roman"/>
                <w:b/>
                <w:bCs/>
                <w:sz w:val="20"/>
              </w:rPr>
            </w:pPr>
            <w:r w:rsidRPr="00747166">
              <w:rPr>
                <w:rFonts w:ascii="Times New Roman" w:hAnsi="Times New Roman"/>
                <w:bCs/>
                <w:sz w:val="20"/>
              </w:rPr>
              <w:t xml:space="preserve">Чернишенко Олександр Євгенович  </w:t>
            </w:r>
          </w:p>
        </w:tc>
        <w:tc>
          <w:tcPr>
            <w:tcW w:w="3150" w:type="dxa"/>
            <w:vAlign w:val="center"/>
          </w:tcPr>
          <w:p w14:paraId="72DC63A3" w14:textId="77777777"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tc>
      </w:tr>
      <w:tr w:rsidR="00747166" w:rsidRPr="00747166" w14:paraId="5A7249F3" w14:textId="77777777" w:rsidTr="00134D4C">
        <w:trPr>
          <w:trHeight w:val="70"/>
        </w:trPr>
        <w:tc>
          <w:tcPr>
            <w:tcW w:w="495" w:type="dxa"/>
            <w:vMerge/>
            <w:vAlign w:val="center"/>
          </w:tcPr>
          <w:p w14:paraId="677F9D7A" w14:textId="77777777"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tcPr>
          <w:p w14:paraId="25C93DBE" w14:textId="0C12FE0A" w:rsidR="00134D4C" w:rsidRPr="00747166" w:rsidRDefault="00134D4C" w:rsidP="00134D4C">
            <w:pPr>
              <w:rPr>
                <w:rFonts w:ascii="Times New Roman" w:hAnsi="Times New Roman"/>
                <w:b/>
                <w:bCs/>
                <w:sz w:val="20"/>
              </w:rPr>
            </w:pPr>
            <w:r w:rsidRPr="00747166">
              <w:rPr>
                <w:rFonts w:ascii="Times New Roman" w:hAnsi="Times New Roman"/>
                <w:bCs/>
                <w:sz w:val="20"/>
              </w:rPr>
              <w:t>Чернишенко Валерія Валеріївна</w:t>
            </w:r>
          </w:p>
        </w:tc>
        <w:tc>
          <w:tcPr>
            <w:tcW w:w="3150" w:type="dxa"/>
            <w:vAlign w:val="center"/>
          </w:tcPr>
          <w:p w14:paraId="1DDE8E5C" w14:textId="77777777"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p w14:paraId="3452757F" w14:textId="60B86A9A" w:rsidR="00134D4C" w:rsidRPr="00747166" w:rsidRDefault="00134D4C" w:rsidP="00134D4C">
            <w:pPr>
              <w:pStyle w:val="Body"/>
              <w:numPr>
                <w:ilvl w:val="0"/>
                <w:numId w:val="0"/>
              </w:numPr>
              <w:spacing w:before="0" w:after="0" w:line="240" w:lineRule="auto"/>
              <w:jc w:val="center"/>
              <w:rPr>
                <w:rFonts w:ascii="Times New Roman" w:hAnsi="Times New Roman" w:cs="Times New Roman"/>
                <w:bCs/>
                <w:szCs w:val="20"/>
                <w:lang w:val="uk-UA"/>
              </w:rPr>
            </w:pPr>
          </w:p>
        </w:tc>
      </w:tr>
    </w:tbl>
    <w:p w14:paraId="286E24A2" w14:textId="77777777" w:rsidR="00134D4C" w:rsidRPr="00747166" w:rsidRDefault="00134D4C" w:rsidP="00134D4C">
      <w:pPr>
        <w:jc w:val="center"/>
        <w:rPr>
          <w:rFonts w:ascii="Times New Roman" w:hAnsi="Times New Roman"/>
          <w:b/>
        </w:rPr>
      </w:pPr>
    </w:p>
    <w:p w14:paraId="24802435" w14:textId="77777777" w:rsidR="00134D4C" w:rsidRPr="00747166" w:rsidRDefault="00134D4C" w:rsidP="00747166">
      <w:pPr>
        <w:ind w:left="-426" w:right="-144" w:firstLine="1134"/>
        <w:rPr>
          <w:rFonts w:ascii="Times New Roman" w:hAnsi="Times New Roman"/>
          <w:sz w:val="20"/>
          <w:u w:val="single"/>
        </w:rPr>
      </w:pPr>
      <w:r w:rsidRPr="00747166">
        <w:rPr>
          <w:rFonts w:ascii="Times New Roman" w:hAnsi="Times New Roman"/>
          <w:sz w:val="20"/>
          <w:u w:val="single"/>
        </w:rPr>
        <w:t>Інформації про кандидатів у члени Наглядової ради Товариства:</w:t>
      </w:r>
    </w:p>
    <w:p w14:paraId="76BF6AB9" w14:textId="77777777" w:rsidR="00134D4C" w:rsidRPr="00747166" w:rsidRDefault="00134D4C" w:rsidP="004371DA">
      <w:pPr>
        <w:rPr>
          <w:rFonts w:ascii="Times New Roman" w:hAnsi="Times New Roman"/>
          <w:lang w:eastAsia="en-US"/>
        </w:rPr>
      </w:pPr>
    </w:p>
    <w:p w14:paraId="51641231" w14:textId="1B59C3F9" w:rsidR="00134D4C" w:rsidRPr="00747166" w:rsidRDefault="00134D4C" w:rsidP="00134D4C">
      <w:pPr>
        <w:rPr>
          <w:rFonts w:ascii="Times New Roman" w:hAnsi="Times New Roman"/>
          <w:sz w:val="16"/>
          <w:szCs w:val="16"/>
        </w:rPr>
      </w:pPr>
      <w:r w:rsidRPr="00747166">
        <w:rPr>
          <w:rFonts w:ascii="Times New Roman" w:hAnsi="Times New Roman"/>
          <w:sz w:val="16"/>
          <w:szCs w:val="16"/>
        </w:rPr>
        <w:lastRenderedPageBreak/>
        <w:t xml:space="preserve">1. Ялова Олена Вікторівна: рік народження 1984 рік; особи, що внесли пропозицію щодо даного кандидата – за рішенням Наглядової ради.; кількість, тип та/або клас належних кандидату акцій акціонерного товариства – </w:t>
      </w:r>
      <w:r w:rsidRPr="00747166">
        <w:rPr>
          <w:rFonts w:ascii="Times New Roman" w:hAnsi="Times New Roman"/>
          <w:noProof/>
          <w:sz w:val="16"/>
          <w:szCs w:val="16"/>
        </w:rPr>
        <w:t>25,136 %</w:t>
      </w:r>
      <w:r w:rsidRPr="00747166">
        <w:rPr>
          <w:rFonts w:ascii="Times New Roman" w:hAnsi="Times New Roman"/>
          <w:b/>
          <w:noProof/>
          <w:sz w:val="16"/>
          <w:szCs w:val="16"/>
        </w:rPr>
        <w:t xml:space="preserve"> </w:t>
      </w:r>
      <w:r w:rsidRPr="00747166">
        <w:rPr>
          <w:rFonts w:ascii="Times New Roman" w:hAnsi="Times New Roman"/>
          <w:sz w:val="16"/>
          <w:szCs w:val="16"/>
        </w:rPr>
        <w:t>від статутного капіталу; освіта - вища; місце роботи та посада – Голова наглядової ради ПрАТ «Комбінат  «Тепличний»; інформація про стаж роботи протягом останніх п'яти років (період, місце роботи, займана посада) – член наглядової; ради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444FCD62" w14:textId="1B6371DB" w:rsidR="005109DA" w:rsidRPr="00747166" w:rsidRDefault="005109DA" w:rsidP="005109DA">
      <w:pPr>
        <w:rPr>
          <w:rFonts w:ascii="Times New Roman" w:hAnsi="Times New Roman"/>
          <w:b/>
          <w:sz w:val="16"/>
          <w:szCs w:val="16"/>
        </w:rPr>
      </w:pPr>
      <w:r w:rsidRPr="00747166">
        <w:rPr>
          <w:rFonts w:ascii="Times New Roman" w:hAnsi="Times New Roman"/>
          <w:sz w:val="16"/>
          <w:szCs w:val="16"/>
        </w:rPr>
        <w:t>2</w:t>
      </w:r>
      <w:r w:rsidRPr="00747166">
        <w:rPr>
          <w:rFonts w:ascii="Times New Roman" w:hAnsi="Times New Roman"/>
          <w:sz w:val="16"/>
          <w:szCs w:val="16"/>
        </w:rPr>
        <w:t>. Антонова Олена Юріївна: рік народження 1963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0,002% від статутного капіталу ; освіта - вища; місце роботи та посада – член наглядової ради ПрАТ «Комбінат  «Тепличний»; інформація про стаж роботи протягом останніх п'яти років (період, місце роботи, займана посада) - член наглядової ради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071ABD24" w14:textId="612C8B0D" w:rsidR="00134D4C" w:rsidRPr="00747166" w:rsidRDefault="005109DA" w:rsidP="00134D4C">
      <w:pPr>
        <w:rPr>
          <w:rFonts w:ascii="Times New Roman" w:hAnsi="Times New Roman"/>
          <w:sz w:val="16"/>
          <w:szCs w:val="16"/>
        </w:rPr>
      </w:pPr>
      <w:r w:rsidRPr="00747166">
        <w:rPr>
          <w:rFonts w:ascii="Times New Roman" w:hAnsi="Times New Roman"/>
          <w:sz w:val="16"/>
          <w:szCs w:val="16"/>
        </w:rPr>
        <w:t>3</w:t>
      </w:r>
      <w:r w:rsidR="00134D4C" w:rsidRPr="00747166">
        <w:rPr>
          <w:rFonts w:ascii="Times New Roman" w:hAnsi="Times New Roman"/>
          <w:sz w:val="16"/>
          <w:szCs w:val="16"/>
        </w:rPr>
        <w:t xml:space="preserve">. Чернишенко Олександр Євгенійович: рік народження 1990 рік; особа,  що  внесла  пропозицію  щодо  даного кандидата – </w:t>
      </w:r>
      <w:r w:rsidRPr="00747166">
        <w:rPr>
          <w:rFonts w:ascii="Times New Roman" w:hAnsi="Times New Roman"/>
          <w:sz w:val="16"/>
          <w:szCs w:val="16"/>
        </w:rPr>
        <w:t>з</w:t>
      </w:r>
      <w:r w:rsidR="00134D4C" w:rsidRPr="00747166">
        <w:rPr>
          <w:rFonts w:ascii="Times New Roman" w:hAnsi="Times New Roman"/>
          <w:sz w:val="16"/>
          <w:szCs w:val="16"/>
        </w:rPr>
        <w:t xml:space="preserve">а рішенням Наглядової ради; кількість, тип  та/або  клас належних кандидату акцій акціонерного товариства – 0,004103% від статутного капіталу; освіта </w:t>
      </w:r>
      <w:r w:rsidRPr="00747166">
        <w:rPr>
          <w:rFonts w:ascii="Times New Roman" w:hAnsi="Times New Roman"/>
          <w:sz w:val="16"/>
          <w:szCs w:val="16"/>
        </w:rPr>
        <w:t>–</w:t>
      </w:r>
      <w:r w:rsidR="00134D4C" w:rsidRPr="00747166">
        <w:rPr>
          <w:rFonts w:ascii="Times New Roman" w:hAnsi="Times New Roman"/>
          <w:sz w:val="16"/>
          <w:szCs w:val="16"/>
        </w:rPr>
        <w:t xml:space="preserve"> вища; місце роботи та посада </w:t>
      </w:r>
      <w:r w:rsidRPr="00747166">
        <w:rPr>
          <w:rFonts w:ascii="Times New Roman" w:hAnsi="Times New Roman"/>
          <w:sz w:val="16"/>
          <w:szCs w:val="16"/>
        </w:rPr>
        <w:t xml:space="preserve">– </w:t>
      </w:r>
      <w:r w:rsidR="00134D4C" w:rsidRPr="00747166">
        <w:rPr>
          <w:rFonts w:ascii="Times New Roman" w:hAnsi="Times New Roman"/>
          <w:sz w:val="16"/>
          <w:szCs w:val="16"/>
        </w:rPr>
        <w:t xml:space="preserve"> ПрАТ «Комбінат  «Тепличний» економіст</w:t>
      </w:r>
      <w:r w:rsidRPr="00747166">
        <w:rPr>
          <w:rFonts w:ascii="Times New Roman" w:hAnsi="Times New Roman"/>
          <w:sz w:val="16"/>
          <w:szCs w:val="16"/>
        </w:rPr>
        <w:t xml:space="preserve"> –</w:t>
      </w:r>
      <w:r w:rsidR="00134D4C" w:rsidRPr="00747166">
        <w:rPr>
          <w:rFonts w:ascii="Times New Roman" w:hAnsi="Times New Roman"/>
          <w:sz w:val="16"/>
          <w:szCs w:val="16"/>
        </w:rPr>
        <w:t xml:space="preserve"> з 14.04.2009 року; інформація про стаж роботи протягом останніх п'яти років (період, місце роботи, займана посада); наявність (відсутність) непогашеної (незнятої) судимості </w:t>
      </w:r>
      <w:r w:rsidRPr="00747166">
        <w:rPr>
          <w:rFonts w:ascii="Times New Roman" w:hAnsi="Times New Roman"/>
          <w:sz w:val="16"/>
          <w:szCs w:val="16"/>
        </w:rPr>
        <w:t>–</w:t>
      </w:r>
      <w:r w:rsidR="00134D4C" w:rsidRPr="00747166">
        <w:rPr>
          <w:rFonts w:ascii="Times New Roman" w:hAnsi="Times New Roman"/>
          <w:sz w:val="16"/>
          <w:szCs w:val="16"/>
        </w:rPr>
        <w:t xml:space="preserve">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27D6D1AA" w14:textId="6EC6B541" w:rsidR="00134D4C" w:rsidRPr="00747166" w:rsidRDefault="005109DA" w:rsidP="00134D4C">
      <w:pPr>
        <w:rPr>
          <w:rFonts w:ascii="Times New Roman" w:hAnsi="Times New Roman"/>
          <w:sz w:val="16"/>
          <w:szCs w:val="16"/>
        </w:rPr>
      </w:pPr>
      <w:r w:rsidRPr="00747166">
        <w:rPr>
          <w:rFonts w:ascii="Times New Roman" w:hAnsi="Times New Roman"/>
          <w:sz w:val="16"/>
          <w:szCs w:val="16"/>
        </w:rPr>
        <w:t>4</w:t>
      </w:r>
      <w:r w:rsidR="00134D4C" w:rsidRPr="00747166">
        <w:rPr>
          <w:rFonts w:ascii="Times New Roman" w:hAnsi="Times New Roman"/>
          <w:sz w:val="16"/>
          <w:szCs w:val="16"/>
        </w:rPr>
        <w:t xml:space="preserve">. Чернишенко Валерія Валеріївна: рік народження 1989 рік; особа, що внесла пропозицію щодо даного кандидата – </w:t>
      </w:r>
      <w:r w:rsidRPr="00747166">
        <w:rPr>
          <w:rFonts w:ascii="Times New Roman" w:hAnsi="Times New Roman"/>
          <w:sz w:val="16"/>
          <w:szCs w:val="16"/>
        </w:rPr>
        <w:t>з</w:t>
      </w:r>
      <w:r w:rsidR="00134D4C" w:rsidRPr="00747166">
        <w:rPr>
          <w:rFonts w:ascii="Times New Roman" w:hAnsi="Times New Roman"/>
          <w:sz w:val="16"/>
          <w:szCs w:val="16"/>
        </w:rPr>
        <w:t xml:space="preserve">а рішенням Наглядової ради; кількість, тип та/або клас належних кандидату акцій акціонерного товариства – 8,98361% від статутного капіталу; освіта </w:t>
      </w:r>
      <w:r w:rsidRPr="00747166">
        <w:rPr>
          <w:rFonts w:ascii="Times New Roman" w:hAnsi="Times New Roman"/>
          <w:sz w:val="16"/>
          <w:szCs w:val="16"/>
        </w:rPr>
        <w:t>–</w:t>
      </w:r>
      <w:r w:rsidR="00134D4C" w:rsidRPr="00747166">
        <w:rPr>
          <w:rFonts w:ascii="Times New Roman" w:hAnsi="Times New Roman"/>
          <w:sz w:val="16"/>
          <w:szCs w:val="16"/>
        </w:rPr>
        <w:t xml:space="preserve"> вища; місце роботи та посада – ПрАТ «Комбінат «Тепличний» корпоративний секретар; інформація про стаж роботи протягом останніх п'яти років (період, місце роботи, займана посада) – з 15.06.2009 року; наявність (відсутність) непогашеної (незнятої) судимості </w:t>
      </w:r>
      <w:r w:rsidRPr="00747166">
        <w:rPr>
          <w:rFonts w:ascii="Times New Roman" w:hAnsi="Times New Roman"/>
          <w:sz w:val="16"/>
          <w:szCs w:val="16"/>
        </w:rPr>
        <w:t>–</w:t>
      </w:r>
      <w:r w:rsidR="00134D4C" w:rsidRPr="00747166">
        <w:rPr>
          <w:rFonts w:ascii="Times New Roman" w:hAnsi="Times New Roman"/>
          <w:sz w:val="16"/>
          <w:szCs w:val="16"/>
        </w:rPr>
        <w:t xml:space="preserve">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740726B0" w14:textId="4841D8E1" w:rsidR="00134D4C" w:rsidRPr="00747166" w:rsidRDefault="00134D4C" w:rsidP="004371DA">
      <w:pPr>
        <w:rPr>
          <w:rFonts w:ascii="Times New Roman" w:hAnsi="Times New Roman"/>
          <w:sz w:val="16"/>
          <w:szCs w:val="16"/>
          <w:lang w:eastAsia="en-US"/>
        </w:rPr>
      </w:pPr>
    </w:p>
    <w:tbl>
      <w:tblPr>
        <w:tblStyle w:val="a7"/>
        <w:tblpPr w:leftFromText="180" w:rightFromText="180" w:vertAnchor="text" w:tblpY="1"/>
        <w:tblOverlap w:val="never"/>
        <w:tblW w:w="10485" w:type="dxa"/>
        <w:tblLook w:val="04A0" w:firstRow="1" w:lastRow="0" w:firstColumn="1" w:lastColumn="0" w:noHBand="0" w:noVBand="1"/>
      </w:tblPr>
      <w:tblGrid>
        <w:gridCol w:w="495"/>
        <w:gridCol w:w="6840"/>
        <w:gridCol w:w="3150"/>
      </w:tblGrid>
      <w:tr w:rsidR="00747166" w:rsidRPr="00747166" w14:paraId="1EF812F8" w14:textId="77777777" w:rsidTr="0004031D">
        <w:tc>
          <w:tcPr>
            <w:tcW w:w="495" w:type="dxa"/>
            <w:vAlign w:val="center"/>
          </w:tcPr>
          <w:p w14:paraId="6730E83E"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
                <w:szCs w:val="20"/>
                <w:lang w:val="uk-UA"/>
              </w:rPr>
            </w:pPr>
            <w:r w:rsidRPr="00747166">
              <w:rPr>
                <w:rFonts w:ascii="Times New Roman" w:hAnsi="Times New Roman" w:cs="Times New Roman"/>
                <w:b/>
                <w:szCs w:val="20"/>
                <w:lang w:val="uk-UA"/>
              </w:rPr>
              <w:t>№ з/п</w:t>
            </w:r>
          </w:p>
        </w:tc>
        <w:tc>
          <w:tcPr>
            <w:tcW w:w="6840" w:type="dxa"/>
            <w:vAlign w:val="center"/>
          </w:tcPr>
          <w:p w14:paraId="5A4A823E"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
                <w:szCs w:val="20"/>
                <w:lang w:val="uk-UA"/>
              </w:rPr>
            </w:pPr>
            <w:r w:rsidRPr="00747166">
              <w:rPr>
                <w:rFonts w:ascii="Times New Roman" w:hAnsi="Times New Roman" w:cs="Times New Roman"/>
                <w:b/>
                <w:szCs w:val="20"/>
                <w:lang w:val="uk-UA"/>
              </w:rPr>
              <w:t>питання, винесене на голосування, та проєкт (проєкти) рішення кожного із питань, включених до порядку денного загальних зборів</w:t>
            </w:r>
          </w:p>
        </w:tc>
        <w:tc>
          <w:tcPr>
            <w:tcW w:w="3150" w:type="dxa"/>
            <w:vAlign w:val="center"/>
          </w:tcPr>
          <w:p w14:paraId="777357B1" w14:textId="4D6A03A0"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r w:rsidRPr="00747166">
              <w:rPr>
                <w:rFonts w:ascii="Times New Roman" w:eastAsia="Times New Roman" w:hAnsi="Times New Roman"/>
                <w:b/>
                <w:lang w:val="uk-UA" w:eastAsia="ru-RU"/>
              </w:rPr>
              <w:t>вказати кількість голосів, яку Ви віддаєте за кожного кандидата</w:t>
            </w:r>
          </w:p>
        </w:tc>
      </w:tr>
      <w:tr w:rsidR="00747166" w:rsidRPr="00747166" w14:paraId="717DD8F2" w14:textId="77777777" w:rsidTr="0004031D">
        <w:trPr>
          <w:trHeight w:val="556"/>
        </w:trPr>
        <w:tc>
          <w:tcPr>
            <w:tcW w:w="495" w:type="dxa"/>
            <w:vMerge w:val="restart"/>
            <w:vAlign w:val="center"/>
          </w:tcPr>
          <w:p w14:paraId="2DFC7CB3" w14:textId="002A67EC"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r w:rsidRPr="00747166">
              <w:rPr>
                <w:rFonts w:ascii="Times New Roman" w:hAnsi="Times New Roman" w:cs="Times New Roman"/>
                <w:bCs/>
                <w:szCs w:val="20"/>
                <w:lang w:val="uk-UA"/>
              </w:rPr>
              <w:t>21</w:t>
            </w:r>
          </w:p>
        </w:tc>
        <w:tc>
          <w:tcPr>
            <w:tcW w:w="6840" w:type="dxa"/>
          </w:tcPr>
          <w:p w14:paraId="68583EEA" w14:textId="77777777" w:rsidR="005109DA" w:rsidRPr="00747166" w:rsidRDefault="005109DA" w:rsidP="005109DA">
            <w:pPr>
              <w:rPr>
                <w:rFonts w:ascii="Times New Roman" w:hAnsi="Times New Roman"/>
                <w:b/>
                <w:bCs/>
                <w:sz w:val="20"/>
              </w:rPr>
            </w:pPr>
            <w:r w:rsidRPr="00747166">
              <w:rPr>
                <w:rFonts w:ascii="Times New Roman" w:hAnsi="Times New Roman"/>
                <w:b/>
                <w:bCs/>
                <w:sz w:val="20"/>
              </w:rPr>
              <w:t xml:space="preserve">Обрання членів ревізійної комісії Товариства. </w:t>
            </w:r>
          </w:p>
          <w:p w14:paraId="62F74DAC" w14:textId="38D371D8" w:rsidR="005109DA" w:rsidRPr="00747166" w:rsidRDefault="005109DA" w:rsidP="0004031D">
            <w:pPr>
              <w:rPr>
                <w:rFonts w:ascii="Times New Roman" w:hAnsi="Times New Roman"/>
                <w:sz w:val="20"/>
                <w:lang w:eastAsia="uk-UA"/>
              </w:rPr>
            </w:pPr>
            <w:r w:rsidRPr="00747166">
              <w:rPr>
                <w:rFonts w:ascii="Times New Roman" w:hAnsi="Times New Roman"/>
                <w:sz w:val="20"/>
                <w:u w:val="single"/>
                <w:lang w:eastAsia="uk-UA"/>
              </w:rPr>
              <w:t>Проект рішення №1 з питання №</w:t>
            </w:r>
            <w:r w:rsidR="00747166">
              <w:rPr>
                <w:rFonts w:ascii="Times New Roman" w:hAnsi="Times New Roman"/>
                <w:sz w:val="20"/>
                <w:u w:val="single"/>
                <w:lang w:eastAsia="uk-UA"/>
              </w:rPr>
              <w:t>2</w:t>
            </w:r>
            <w:r w:rsidRPr="00747166">
              <w:rPr>
                <w:rFonts w:ascii="Times New Roman" w:hAnsi="Times New Roman"/>
                <w:sz w:val="20"/>
                <w:u w:val="single"/>
                <w:lang w:eastAsia="uk-UA"/>
              </w:rPr>
              <w:t>1:</w:t>
            </w:r>
            <w:r w:rsidRPr="00747166">
              <w:rPr>
                <w:rFonts w:ascii="Times New Roman" w:hAnsi="Times New Roman"/>
                <w:sz w:val="20"/>
                <w:lang w:eastAsia="uk-UA"/>
              </w:rPr>
              <w:t xml:space="preserve"> </w:t>
            </w:r>
          </w:p>
        </w:tc>
        <w:tc>
          <w:tcPr>
            <w:tcW w:w="3150" w:type="dxa"/>
            <w:vAlign w:val="center"/>
          </w:tcPr>
          <w:p w14:paraId="446BAAA2" w14:textId="77777777" w:rsidR="005109DA" w:rsidRPr="00747166" w:rsidRDefault="005109DA" w:rsidP="0004031D">
            <w:pPr>
              <w:pStyle w:val="Body"/>
              <w:numPr>
                <w:ilvl w:val="0"/>
                <w:numId w:val="0"/>
              </w:numPr>
              <w:spacing w:before="0" w:after="0" w:line="240" w:lineRule="auto"/>
              <w:rPr>
                <w:rFonts w:ascii="Times New Roman" w:hAnsi="Times New Roman" w:cs="Times New Roman"/>
                <w:bCs/>
                <w:szCs w:val="20"/>
                <w:lang w:val="uk-UA"/>
              </w:rPr>
            </w:pPr>
          </w:p>
        </w:tc>
      </w:tr>
      <w:tr w:rsidR="00747166" w:rsidRPr="00747166" w14:paraId="57423A62" w14:textId="77777777" w:rsidTr="0004031D">
        <w:trPr>
          <w:trHeight w:val="436"/>
        </w:trPr>
        <w:tc>
          <w:tcPr>
            <w:tcW w:w="495" w:type="dxa"/>
            <w:vMerge/>
            <w:vAlign w:val="center"/>
          </w:tcPr>
          <w:p w14:paraId="03F8C2CA"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tcPr>
          <w:p w14:paraId="7955710F" w14:textId="52037836" w:rsidR="005109DA" w:rsidRPr="00747166" w:rsidRDefault="005109DA" w:rsidP="0004031D">
            <w:pPr>
              <w:rPr>
                <w:rFonts w:ascii="Times New Roman" w:hAnsi="Times New Roman"/>
                <w:b/>
                <w:bCs/>
                <w:sz w:val="20"/>
              </w:rPr>
            </w:pPr>
            <w:r w:rsidRPr="00747166">
              <w:rPr>
                <w:rFonts w:ascii="Times New Roman" w:hAnsi="Times New Roman"/>
                <w:bCs/>
                <w:sz w:val="20"/>
              </w:rPr>
              <w:t>Пилипишин Олександр Вікторович</w:t>
            </w:r>
          </w:p>
        </w:tc>
        <w:tc>
          <w:tcPr>
            <w:tcW w:w="3150" w:type="dxa"/>
            <w:vAlign w:val="center"/>
          </w:tcPr>
          <w:p w14:paraId="5DDF36B2"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tc>
      </w:tr>
      <w:tr w:rsidR="00747166" w:rsidRPr="00747166" w14:paraId="7219AAC2" w14:textId="77777777" w:rsidTr="0004031D">
        <w:trPr>
          <w:trHeight w:val="543"/>
        </w:trPr>
        <w:tc>
          <w:tcPr>
            <w:tcW w:w="495" w:type="dxa"/>
            <w:vMerge/>
            <w:vAlign w:val="center"/>
          </w:tcPr>
          <w:p w14:paraId="22C694C6"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tcPr>
          <w:p w14:paraId="37463B3C" w14:textId="7437C794" w:rsidR="005109DA" w:rsidRPr="00747166" w:rsidRDefault="005109DA" w:rsidP="0004031D">
            <w:pPr>
              <w:rPr>
                <w:rFonts w:ascii="Times New Roman" w:hAnsi="Times New Roman"/>
                <w:b/>
                <w:bCs/>
                <w:sz w:val="20"/>
              </w:rPr>
            </w:pPr>
            <w:r w:rsidRPr="00747166">
              <w:rPr>
                <w:rFonts w:ascii="Times New Roman" w:hAnsi="Times New Roman"/>
                <w:bCs/>
                <w:sz w:val="20"/>
              </w:rPr>
              <w:t>Калашник Валерій Іванович</w:t>
            </w:r>
          </w:p>
        </w:tc>
        <w:tc>
          <w:tcPr>
            <w:tcW w:w="3150" w:type="dxa"/>
            <w:vAlign w:val="center"/>
          </w:tcPr>
          <w:p w14:paraId="1C5B3554"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tc>
      </w:tr>
      <w:tr w:rsidR="00747166" w:rsidRPr="00747166" w14:paraId="13CC824E" w14:textId="77777777" w:rsidTr="0004031D">
        <w:trPr>
          <w:trHeight w:val="565"/>
        </w:trPr>
        <w:tc>
          <w:tcPr>
            <w:tcW w:w="495" w:type="dxa"/>
            <w:vMerge/>
            <w:vAlign w:val="center"/>
          </w:tcPr>
          <w:p w14:paraId="5DB8CD1C"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tcPr>
          <w:p w14:paraId="15A19619" w14:textId="6370BA33" w:rsidR="005109DA" w:rsidRPr="00747166" w:rsidRDefault="005109DA" w:rsidP="0004031D">
            <w:pPr>
              <w:rPr>
                <w:rFonts w:ascii="Times New Roman" w:hAnsi="Times New Roman"/>
                <w:b/>
                <w:bCs/>
                <w:sz w:val="20"/>
              </w:rPr>
            </w:pPr>
            <w:r w:rsidRPr="00747166">
              <w:rPr>
                <w:rFonts w:ascii="Times New Roman" w:hAnsi="Times New Roman"/>
                <w:bCs/>
                <w:sz w:val="20"/>
              </w:rPr>
              <w:t>Лобода Олена Євгеніївна</w:t>
            </w:r>
          </w:p>
        </w:tc>
        <w:tc>
          <w:tcPr>
            <w:tcW w:w="3150" w:type="dxa"/>
            <w:vAlign w:val="center"/>
          </w:tcPr>
          <w:p w14:paraId="7307F846"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tc>
      </w:tr>
      <w:tr w:rsidR="00747166" w:rsidRPr="00747166" w14:paraId="5552DD7D" w14:textId="77777777" w:rsidTr="0004031D">
        <w:trPr>
          <w:trHeight w:val="70"/>
        </w:trPr>
        <w:tc>
          <w:tcPr>
            <w:tcW w:w="495" w:type="dxa"/>
            <w:vMerge/>
            <w:vAlign w:val="center"/>
          </w:tcPr>
          <w:p w14:paraId="27AF9AF7"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tcPr>
          <w:p w14:paraId="16D8CB27" w14:textId="362D0947" w:rsidR="005109DA" w:rsidRPr="00747166" w:rsidRDefault="005109DA" w:rsidP="0004031D">
            <w:pPr>
              <w:rPr>
                <w:rFonts w:ascii="Times New Roman" w:hAnsi="Times New Roman"/>
                <w:b/>
                <w:bCs/>
                <w:sz w:val="20"/>
              </w:rPr>
            </w:pPr>
            <w:r w:rsidRPr="00747166">
              <w:rPr>
                <w:rFonts w:ascii="Times New Roman" w:hAnsi="Times New Roman"/>
                <w:bCs/>
                <w:sz w:val="20"/>
              </w:rPr>
              <w:t>Левчук Петро Захарович</w:t>
            </w:r>
          </w:p>
        </w:tc>
        <w:tc>
          <w:tcPr>
            <w:tcW w:w="3150" w:type="dxa"/>
            <w:vAlign w:val="center"/>
          </w:tcPr>
          <w:p w14:paraId="15F64D58"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p w14:paraId="2501E8F6" w14:textId="77777777" w:rsidR="005109DA" w:rsidRPr="00747166" w:rsidRDefault="005109DA" w:rsidP="0004031D">
            <w:pPr>
              <w:pStyle w:val="Body"/>
              <w:numPr>
                <w:ilvl w:val="0"/>
                <w:numId w:val="0"/>
              </w:numPr>
              <w:spacing w:before="0" w:after="0" w:line="240" w:lineRule="auto"/>
              <w:jc w:val="center"/>
              <w:rPr>
                <w:rFonts w:ascii="Times New Roman" w:hAnsi="Times New Roman" w:cs="Times New Roman"/>
                <w:bCs/>
                <w:szCs w:val="20"/>
                <w:lang w:val="uk-UA"/>
              </w:rPr>
            </w:pPr>
          </w:p>
        </w:tc>
      </w:tr>
    </w:tbl>
    <w:p w14:paraId="212A19EA" w14:textId="684BDEDC" w:rsidR="005109DA" w:rsidRPr="00747166" w:rsidRDefault="005109DA" w:rsidP="004371DA">
      <w:pPr>
        <w:rPr>
          <w:rFonts w:ascii="Times New Roman" w:hAnsi="Times New Roman"/>
          <w:sz w:val="16"/>
          <w:szCs w:val="16"/>
          <w:lang w:eastAsia="en-US"/>
        </w:rPr>
      </w:pPr>
    </w:p>
    <w:p w14:paraId="5320A4EC" w14:textId="1FD79CA5" w:rsidR="00747166" w:rsidRPr="00747166" w:rsidRDefault="00747166" w:rsidP="00747166">
      <w:pPr>
        <w:ind w:left="-567" w:right="-144" w:firstLine="1275"/>
        <w:rPr>
          <w:rFonts w:ascii="Times New Roman" w:hAnsi="Times New Roman"/>
          <w:sz w:val="18"/>
          <w:szCs w:val="18"/>
          <w:u w:val="single"/>
        </w:rPr>
      </w:pPr>
      <w:r w:rsidRPr="00747166">
        <w:rPr>
          <w:rFonts w:ascii="Times New Roman" w:hAnsi="Times New Roman"/>
          <w:sz w:val="20"/>
          <w:u w:val="single"/>
        </w:rPr>
        <w:t xml:space="preserve">Інформації про кандидатів у члени </w:t>
      </w:r>
      <w:r w:rsidRPr="00747166">
        <w:rPr>
          <w:rFonts w:ascii="Times New Roman" w:hAnsi="Times New Roman"/>
          <w:sz w:val="20"/>
          <w:u w:val="single"/>
        </w:rPr>
        <w:t>р</w:t>
      </w:r>
      <w:r w:rsidRPr="00747166">
        <w:rPr>
          <w:rFonts w:ascii="Times New Roman" w:hAnsi="Times New Roman"/>
          <w:sz w:val="20"/>
          <w:u w:val="single"/>
        </w:rPr>
        <w:t>евізійної комісії Товариства:</w:t>
      </w:r>
    </w:p>
    <w:p w14:paraId="7B9D8A32" w14:textId="77777777" w:rsidR="00747166" w:rsidRDefault="00747166" w:rsidP="00747166">
      <w:pPr>
        <w:rPr>
          <w:rFonts w:ascii="Times New Roman" w:hAnsi="Times New Roman"/>
          <w:sz w:val="16"/>
          <w:szCs w:val="16"/>
        </w:rPr>
      </w:pPr>
    </w:p>
    <w:p w14:paraId="5A6F2BD4" w14:textId="18367119" w:rsidR="00747166" w:rsidRPr="00747166" w:rsidRDefault="00747166" w:rsidP="00747166">
      <w:pPr>
        <w:rPr>
          <w:rFonts w:ascii="Times New Roman" w:hAnsi="Times New Roman"/>
          <w:sz w:val="16"/>
          <w:szCs w:val="16"/>
        </w:rPr>
      </w:pPr>
      <w:r w:rsidRPr="00747166">
        <w:rPr>
          <w:rFonts w:ascii="Times New Roman" w:hAnsi="Times New Roman"/>
          <w:sz w:val="16"/>
          <w:szCs w:val="16"/>
        </w:rPr>
        <w:t xml:space="preserve">1. </w:t>
      </w:r>
      <w:r w:rsidRPr="00747166">
        <w:rPr>
          <w:rFonts w:ascii="Times New Roman" w:hAnsi="Times New Roman"/>
          <w:bCs/>
          <w:sz w:val="16"/>
          <w:szCs w:val="16"/>
        </w:rPr>
        <w:t>Пилипишин Олександр Вікторович</w:t>
      </w:r>
      <w:r w:rsidRPr="00747166">
        <w:rPr>
          <w:rFonts w:ascii="Times New Roman" w:hAnsi="Times New Roman"/>
          <w:sz w:val="16"/>
          <w:szCs w:val="16"/>
        </w:rPr>
        <w:t>: рік народження 1989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10,303% від статутного капіталу; освіта - вища; місце роботи та посада – Голова ревізійної комісії ПрАТ «Комбінат  «Тепличний»; інформація про стаж роботи протягом останніх п'яти років (період, місце роботи, займана посада) - голова ревізійної комісії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75F143B2" w14:textId="77777777" w:rsidR="00747166" w:rsidRPr="00747166" w:rsidRDefault="00747166" w:rsidP="00747166">
      <w:pPr>
        <w:rPr>
          <w:rFonts w:ascii="Times New Roman" w:hAnsi="Times New Roman"/>
          <w:sz w:val="16"/>
          <w:szCs w:val="16"/>
        </w:rPr>
      </w:pPr>
      <w:r w:rsidRPr="00747166">
        <w:rPr>
          <w:rFonts w:ascii="Times New Roman" w:hAnsi="Times New Roman"/>
          <w:sz w:val="16"/>
          <w:szCs w:val="16"/>
        </w:rPr>
        <w:t xml:space="preserve">2. </w:t>
      </w:r>
      <w:r w:rsidRPr="00747166">
        <w:rPr>
          <w:rFonts w:ascii="Times New Roman" w:hAnsi="Times New Roman"/>
          <w:bCs/>
          <w:sz w:val="16"/>
          <w:szCs w:val="16"/>
        </w:rPr>
        <w:t>Калашник Валерій Іванович</w:t>
      </w:r>
      <w:r w:rsidRPr="00747166">
        <w:rPr>
          <w:rFonts w:ascii="Times New Roman" w:hAnsi="Times New Roman"/>
          <w:sz w:val="16"/>
          <w:szCs w:val="16"/>
        </w:rPr>
        <w:t>: рік народження 1957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1,381 % від статутного капіталу; освіта - вища; місце роботи та посада – ПрАТ «Комбінат»Тепличний» Голова Профспілки. Інформація про стаж роботи протягом останніх п'яти років (період, місце роботи, займана посада) - член ревізійної комісії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43BF0225" w14:textId="77777777" w:rsidR="00747166" w:rsidRPr="00747166" w:rsidRDefault="00747166" w:rsidP="00747166">
      <w:pPr>
        <w:rPr>
          <w:rFonts w:ascii="Times New Roman" w:hAnsi="Times New Roman"/>
          <w:sz w:val="16"/>
          <w:szCs w:val="16"/>
        </w:rPr>
      </w:pPr>
      <w:r w:rsidRPr="00747166">
        <w:rPr>
          <w:rFonts w:ascii="Times New Roman" w:hAnsi="Times New Roman"/>
          <w:sz w:val="16"/>
          <w:szCs w:val="16"/>
        </w:rPr>
        <w:t xml:space="preserve">3. </w:t>
      </w:r>
      <w:r w:rsidRPr="00747166">
        <w:rPr>
          <w:rFonts w:ascii="Times New Roman" w:hAnsi="Times New Roman"/>
          <w:bCs/>
          <w:sz w:val="16"/>
          <w:szCs w:val="16"/>
        </w:rPr>
        <w:t>Лобода Олена Євгенівна</w:t>
      </w:r>
      <w:r w:rsidRPr="00747166">
        <w:rPr>
          <w:rFonts w:ascii="Times New Roman" w:hAnsi="Times New Roman"/>
          <w:sz w:val="16"/>
          <w:szCs w:val="16"/>
        </w:rPr>
        <w:t>: рік народження 1955рік;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0,001% від статутного капіталу  освіта - вища; місце роботи та посада – ПрАТ «Комбінат» Тепличний; провідний економіст. Інформація про стаж роботи протягом останніх п'яти років (період, місце роботи, займана посада) – член ревізійної комісії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41B18AA5" w14:textId="11C2104C" w:rsidR="00747166" w:rsidRPr="00747166" w:rsidRDefault="00747166" w:rsidP="00747166">
      <w:pPr>
        <w:rPr>
          <w:rFonts w:ascii="Times New Roman" w:hAnsi="Times New Roman"/>
          <w:sz w:val="16"/>
          <w:szCs w:val="16"/>
          <w:lang w:eastAsia="en-US"/>
        </w:rPr>
      </w:pPr>
      <w:r w:rsidRPr="00747166">
        <w:rPr>
          <w:rFonts w:ascii="Times New Roman" w:hAnsi="Times New Roman"/>
          <w:sz w:val="16"/>
          <w:szCs w:val="16"/>
        </w:rPr>
        <w:t xml:space="preserve">4. </w:t>
      </w:r>
      <w:r w:rsidRPr="00747166">
        <w:rPr>
          <w:rFonts w:ascii="Times New Roman" w:hAnsi="Times New Roman"/>
          <w:bCs/>
          <w:sz w:val="16"/>
          <w:szCs w:val="16"/>
        </w:rPr>
        <w:t>Левчук Петро Захарович</w:t>
      </w:r>
      <w:r w:rsidRPr="00747166">
        <w:rPr>
          <w:rFonts w:ascii="Times New Roman" w:hAnsi="Times New Roman"/>
          <w:sz w:val="16"/>
          <w:szCs w:val="16"/>
        </w:rPr>
        <w:t>: рік народження 1967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0,013% від статутного капіталу; освіта - вища; місце роботи та посада – ПрАТ «Комбінат »Тепличний» Головний Енергетик; інформація   про   стаж   роботи   протягом останніх п'яти років (період, місце роботи, займана посада) - член ревізійної комісії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sectPr w:rsidR="00747166" w:rsidRPr="00747166" w:rsidSect="00875941">
      <w:headerReference w:type="default" r:id="rId8"/>
      <w:footerReference w:type="default" r:id="rId9"/>
      <w:pgSz w:w="11906" w:h="16838" w:code="9"/>
      <w:pgMar w:top="851"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4FEE" w14:textId="77777777" w:rsidR="00972EAC" w:rsidRDefault="00972EAC" w:rsidP="003D710D">
      <w:r>
        <w:separator/>
      </w:r>
    </w:p>
  </w:endnote>
  <w:endnote w:type="continuationSeparator" w:id="0">
    <w:p w14:paraId="54860F16" w14:textId="77777777" w:rsidR="00972EAC" w:rsidRDefault="00972EAC"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 Pro">
    <w:altName w:val="Arial"/>
    <w:panose1 w:val="00000000000000000000"/>
    <w:charset w:val="00"/>
    <w:family w:val="modern"/>
    <w:notTrueType/>
    <w:pitch w:val="variable"/>
    <w:sig w:usb0="00000000" w:usb1="5000204A" w:usb2="00000000" w:usb3="00000000" w:csb0="0000003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E286" w14:textId="50312CB4" w:rsidR="00B34823" w:rsidRPr="00875941" w:rsidRDefault="00B34823" w:rsidP="002764EB">
    <w:pPr>
      <w:pBdr>
        <w:bottom w:val="double" w:sz="12" w:space="0" w:color="auto"/>
      </w:pBdr>
      <w:rPr>
        <w:rFonts w:ascii="Times New Roman" w:hAnsi="Times New Roman"/>
        <w:b/>
        <w:i/>
        <w:sz w:val="20"/>
      </w:rPr>
    </w:pPr>
    <w:r w:rsidRPr="00875941">
      <w:rPr>
        <w:rFonts w:ascii="Times New Roman" w:hAnsi="Times New Roman"/>
        <w:b/>
        <w:i/>
        <w:sz w:val="20"/>
      </w:rPr>
      <w:t>Підпис акціонера (представника акціонера) ____________________ /_________________________________/</w:t>
    </w:r>
  </w:p>
  <w:p w14:paraId="0AB92C9E" w14:textId="77777777" w:rsidR="00085657" w:rsidRPr="00B34823" w:rsidRDefault="00085657" w:rsidP="00B34823">
    <w:pPr>
      <w:pBdr>
        <w:bottom w:val="double" w:sz="12" w:space="0" w:color="auto"/>
      </w:pBdr>
      <w:jc w:val="center"/>
      <w:rPr>
        <w:rFonts w:ascii="Gotham Pro" w:hAnsi="Gotham Pro" w:cs="Gotham Pro"/>
        <w:b/>
        <w:i/>
        <w:sz w:val="20"/>
      </w:rPr>
    </w:pPr>
  </w:p>
  <w:p w14:paraId="5BD5AE7F" w14:textId="77777777" w:rsidR="00B34823" w:rsidRPr="00C844F7" w:rsidRDefault="00B34823" w:rsidP="00B34823">
    <w:pPr>
      <w:pBdr>
        <w:bottom w:val="double" w:sz="12" w:space="0" w:color="auto"/>
      </w:pBdr>
      <w:jc w:val="center"/>
      <w:rPr>
        <w:sz w:val="4"/>
      </w:rPr>
    </w:pPr>
  </w:p>
  <w:p w14:paraId="3CC58B5B" w14:textId="31186CB0" w:rsidR="004F7C01" w:rsidRPr="00EF2218" w:rsidRDefault="00EF2218" w:rsidP="004F7C01">
    <w:pPr>
      <w:pStyle w:val="5"/>
      <w:spacing w:after="0" w:line="240" w:lineRule="exact"/>
      <w:ind w:right="-70"/>
      <w:rPr>
        <w:i/>
        <w:sz w:val="16"/>
        <w:szCs w:val="16"/>
        <w:lang w:val="uk-UA"/>
      </w:rPr>
    </w:pPr>
    <w:r>
      <w:rPr>
        <w:i/>
        <w:sz w:val="16"/>
        <w:szCs w:val="16"/>
        <w:lang w:val="uk-UA"/>
      </w:rPr>
      <w:t>ЗАСТАРЕЖЕННЯ</w:t>
    </w:r>
    <w:r w:rsidR="004F7C01" w:rsidRPr="00EF2218">
      <w:rPr>
        <w:i/>
        <w:sz w:val="16"/>
        <w:szCs w:val="16"/>
        <w:lang w:val="uk-UA"/>
      </w:rPr>
      <w:t>!</w:t>
    </w:r>
  </w:p>
  <w:p w14:paraId="6D897B17" w14:textId="0EE7ED91" w:rsidR="004F7C01" w:rsidRPr="00EF2218" w:rsidRDefault="004F7C01">
    <w:pPr>
      <w:pStyle w:val="a5"/>
      <w:rPr>
        <w:rFonts w:ascii="Times New Roman" w:hAnsi="Times New Roman"/>
        <w:b/>
        <w:bCs/>
        <w:sz w:val="16"/>
        <w:szCs w:val="16"/>
      </w:rPr>
    </w:pPr>
    <w:r w:rsidRPr="00EF2218">
      <w:rPr>
        <w:rFonts w:ascii="Times New Roman" w:hAnsi="Times New Roman"/>
        <w:b/>
        <w:bCs/>
        <w:color w:val="000000"/>
        <w:sz w:val="16"/>
        <w:szCs w:val="16"/>
      </w:rPr>
      <w:t>БЮЛЕТЕНЬ</w:t>
    </w:r>
    <w:r w:rsidRPr="00EF2218">
      <w:rPr>
        <w:rFonts w:ascii="Times New Roman" w:hAnsi="Times New Roman"/>
        <w:color w:val="000000"/>
        <w:sz w:val="16"/>
        <w:szCs w:val="16"/>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sidRPr="00EF2218">
      <w:rPr>
        <w:rFonts w:ascii="Times New Roman" w:hAnsi="Times New Roman"/>
        <w:color w:val="000000"/>
        <w:sz w:val="16"/>
        <w:szCs w:val="16"/>
      </w:rPr>
      <w:t xml:space="preserve"> – БЮЛЕТЕНЬ</w:t>
    </w:r>
    <w:r w:rsidRPr="00EF2218">
      <w:rPr>
        <w:rFonts w:ascii="Times New Roman" w:hAnsi="Times New Roman"/>
        <w:color w:val="000000"/>
        <w:sz w:val="16"/>
        <w:szCs w:val="16"/>
      </w:rPr>
      <w:t xml:space="preserve"> </w:t>
    </w:r>
    <w:r w:rsidR="00B34823" w:rsidRPr="00EF2218">
      <w:rPr>
        <w:rFonts w:ascii="Times New Roman" w:hAnsi="Times New Roman"/>
        <w:color w:val="000000"/>
        <w:sz w:val="16"/>
        <w:szCs w:val="16"/>
      </w:rPr>
      <w:t>ВВАЖАЄТЬСЯ НЕДІЙСНИМ.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E0A8" w14:textId="77777777" w:rsidR="00972EAC" w:rsidRDefault="00972EAC" w:rsidP="003D710D">
      <w:r>
        <w:separator/>
      </w:r>
    </w:p>
  </w:footnote>
  <w:footnote w:type="continuationSeparator" w:id="0">
    <w:p w14:paraId="6F374FE9" w14:textId="77777777" w:rsidR="00972EAC" w:rsidRDefault="00972EAC" w:rsidP="003D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206503"/>
      <w:docPartObj>
        <w:docPartGallery w:val="Page Numbers (Margins)"/>
        <w:docPartUnique/>
      </w:docPartObj>
    </w:sdtPr>
    <w:sdtEndPr/>
    <w:sdtContent>
      <w:p w14:paraId="20C05C42" w14:textId="7EEC94F3" w:rsidR="00B103AB" w:rsidRDefault="00B103AB">
        <w:pPr>
          <w:pStyle w:val="a3"/>
        </w:pPr>
        <w:r>
          <w:rPr>
            <w:noProof/>
          </w:rPr>
          <mc:AlternateContent>
            <mc:Choice Requires="wps">
              <w:drawing>
                <wp:anchor distT="0" distB="0" distL="114300" distR="114300" simplePos="0" relativeHeight="251659264" behindDoc="0" locked="0" layoutInCell="0" allowOverlap="1" wp14:anchorId="3FCDDD8C" wp14:editId="1FE5D3EF">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CDDD8C" id="Прямоугольник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" o:allowincell="f" stroked="f">
                  <v:textbo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915"/>
    <w:multiLevelType w:val="hybridMultilevel"/>
    <w:tmpl w:val="22C08AC0"/>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3" w15:restartNumberingAfterBreak="0">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C624C5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92"/>
    <w:rsid w:val="000209DA"/>
    <w:rsid w:val="000400BA"/>
    <w:rsid w:val="000479D6"/>
    <w:rsid w:val="00085657"/>
    <w:rsid w:val="0009107E"/>
    <w:rsid w:val="000D4DD5"/>
    <w:rsid w:val="0010426F"/>
    <w:rsid w:val="00134D4C"/>
    <w:rsid w:val="001747BA"/>
    <w:rsid w:val="001E123E"/>
    <w:rsid w:val="001E2310"/>
    <w:rsid w:val="001F5BF2"/>
    <w:rsid w:val="002274DC"/>
    <w:rsid w:val="00231437"/>
    <w:rsid w:val="002356D9"/>
    <w:rsid w:val="002764EB"/>
    <w:rsid w:val="002812A1"/>
    <w:rsid w:val="002861AD"/>
    <w:rsid w:val="002D52A2"/>
    <w:rsid w:val="00373937"/>
    <w:rsid w:val="003B5CD1"/>
    <w:rsid w:val="003D710D"/>
    <w:rsid w:val="003E6854"/>
    <w:rsid w:val="004268BF"/>
    <w:rsid w:val="00432F0A"/>
    <w:rsid w:val="0043645C"/>
    <w:rsid w:val="004371DA"/>
    <w:rsid w:val="00443DA4"/>
    <w:rsid w:val="00443F9F"/>
    <w:rsid w:val="00456B53"/>
    <w:rsid w:val="00471679"/>
    <w:rsid w:val="004745C1"/>
    <w:rsid w:val="00475D44"/>
    <w:rsid w:val="00490B2C"/>
    <w:rsid w:val="004B1396"/>
    <w:rsid w:val="004B28FE"/>
    <w:rsid w:val="004B48C4"/>
    <w:rsid w:val="004C2F3D"/>
    <w:rsid w:val="004C651B"/>
    <w:rsid w:val="004F1057"/>
    <w:rsid w:val="004F7C01"/>
    <w:rsid w:val="005109DA"/>
    <w:rsid w:val="00531CDD"/>
    <w:rsid w:val="005361FB"/>
    <w:rsid w:val="0056464D"/>
    <w:rsid w:val="005B1509"/>
    <w:rsid w:val="00677789"/>
    <w:rsid w:val="006942AE"/>
    <w:rsid w:val="006D2816"/>
    <w:rsid w:val="006F12EF"/>
    <w:rsid w:val="007011AF"/>
    <w:rsid w:val="00747166"/>
    <w:rsid w:val="00797952"/>
    <w:rsid w:val="007A6169"/>
    <w:rsid w:val="007C2BA1"/>
    <w:rsid w:val="007E24F4"/>
    <w:rsid w:val="007F79BF"/>
    <w:rsid w:val="0081050C"/>
    <w:rsid w:val="00813BDF"/>
    <w:rsid w:val="00853516"/>
    <w:rsid w:val="00866036"/>
    <w:rsid w:val="00875941"/>
    <w:rsid w:val="008848BD"/>
    <w:rsid w:val="008A095B"/>
    <w:rsid w:val="008B4C84"/>
    <w:rsid w:val="008D7B0E"/>
    <w:rsid w:val="0091737E"/>
    <w:rsid w:val="00927263"/>
    <w:rsid w:val="0093068E"/>
    <w:rsid w:val="009541D6"/>
    <w:rsid w:val="00964F0F"/>
    <w:rsid w:val="00972EAC"/>
    <w:rsid w:val="00991E2E"/>
    <w:rsid w:val="009A75C5"/>
    <w:rsid w:val="009E4FF7"/>
    <w:rsid w:val="009E56C3"/>
    <w:rsid w:val="00A12DFC"/>
    <w:rsid w:val="00A323FE"/>
    <w:rsid w:val="00A7105B"/>
    <w:rsid w:val="00A93C81"/>
    <w:rsid w:val="00B103AB"/>
    <w:rsid w:val="00B34823"/>
    <w:rsid w:val="00B3650D"/>
    <w:rsid w:val="00B37CEA"/>
    <w:rsid w:val="00B46141"/>
    <w:rsid w:val="00B763BD"/>
    <w:rsid w:val="00BC2D8A"/>
    <w:rsid w:val="00BC4F82"/>
    <w:rsid w:val="00BF3DAC"/>
    <w:rsid w:val="00C34692"/>
    <w:rsid w:val="00CC15BF"/>
    <w:rsid w:val="00CC79AF"/>
    <w:rsid w:val="00CF6647"/>
    <w:rsid w:val="00D55AB7"/>
    <w:rsid w:val="00D72794"/>
    <w:rsid w:val="00D81BFB"/>
    <w:rsid w:val="00D86F4F"/>
    <w:rsid w:val="00D974A3"/>
    <w:rsid w:val="00DA2B20"/>
    <w:rsid w:val="00DB6454"/>
    <w:rsid w:val="00E00451"/>
    <w:rsid w:val="00E146EA"/>
    <w:rsid w:val="00E17CCC"/>
    <w:rsid w:val="00E57717"/>
    <w:rsid w:val="00EA2B52"/>
    <w:rsid w:val="00EB10F7"/>
    <w:rsid w:val="00EB224F"/>
    <w:rsid w:val="00EE4DAA"/>
    <w:rsid w:val="00EF2218"/>
    <w:rsid w:val="00F002ED"/>
    <w:rsid w:val="00F063B2"/>
    <w:rsid w:val="00F14F46"/>
    <w:rsid w:val="00F7584D"/>
    <w:rsid w:val="00F87A65"/>
    <w:rsid w:val="00FA194C"/>
    <w:rsid w:val="00FD0B51"/>
    <w:rsid w:val="00FD3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DACD1"/>
  <w15:chartTrackingRefBased/>
  <w15:docId w15:val="{B6B6BFDD-12FB-4310-8454-3F328FFC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5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34"/>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val="ru-UA" w:eastAsia="en-US"/>
    </w:rPr>
  </w:style>
  <w:style w:type="character" w:customStyle="1" w:styleId="ae">
    <w:name w:val="Основной текст Знак"/>
    <w:basedOn w:val="a0"/>
    <w:link w:val="ad"/>
    <w:uiPriority w:val="99"/>
    <w:semiHidden/>
    <w:rsid w:val="00B103AB"/>
    <w:rPr>
      <w:lang w:val="ru-UA"/>
    </w:rPr>
  </w:style>
  <w:style w:type="paragraph" w:styleId="3">
    <w:name w:val="Body Text Indent 3"/>
    <w:basedOn w:val="a"/>
    <w:link w:val="30"/>
    <w:uiPriority w:val="99"/>
    <w:unhideWhenUsed/>
    <w:rsid w:val="000209DA"/>
    <w:pPr>
      <w:spacing w:after="120" w:line="259" w:lineRule="auto"/>
      <w:ind w:left="283"/>
      <w:jc w:val="left"/>
    </w:pPr>
    <w:rPr>
      <w:rFonts w:asciiTheme="minorHAnsi" w:eastAsiaTheme="minorHAnsi" w:hAnsiTheme="minorHAnsi" w:cstheme="minorBidi"/>
      <w:sz w:val="16"/>
      <w:szCs w:val="16"/>
      <w:lang w:val="ru-RU" w:eastAsia="en-US"/>
    </w:rPr>
  </w:style>
  <w:style w:type="character" w:customStyle="1" w:styleId="30">
    <w:name w:val="Основной текст с отступом 3 Знак"/>
    <w:basedOn w:val="a0"/>
    <w:link w:val="3"/>
    <w:uiPriority w:val="99"/>
    <w:rsid w:val="000209DA"/>
    <w:rPr>
      <w:sz w:val="16"/>
      <w:szCs w:val="16"/>
      <w:lang w:val="ru-RU"/>
    </w:rPr>
  </w:style>
  <w:style w:type="paragraph" w:customStyle="1" w:styleId="Default">
    <w:name w:val="Default"/>
    <w:rsid w:val="00475D44"/>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FFAE-F76E-4A03-8A6E-FCF8618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5964</Words>
  <Characters>3400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Sapanchuk Svitlana</dc:creator>
  <cp:keywords/>
  <dc:description/>
  <cp:lastModifiedBy>Hp</cp:lastModifiedBy>
  <cp:revision>6</cp:revision>
  <cp:lastPrinted>2022-11-10T21:52:00Z</cp:lastPrinted>
  <dcterms:created xsi:type="dcterms:W3CDTF">2023-04-24T15:26:00Z</dcterms:created>
  <dcterms:modified xsi:type="dcterms:W3CDTF">2023-04-24T22:05:00Z</dcterms:modified>
</cp:coreProperties>
</file>