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6AF5" w14:textId="65FCF1A8" w:rsidR="00DC6E2D" w:rsidRPr="00666F33" w:rsidRDefault="00DC6E2D" w:rsidP="00F97993">
      <w:pPr>
        <w:pStyle w:val="a3"/>
        <w:rPr>
          <w:b/>
          <w:bCs/>
          <w:caps/>
          <w:sz w:val="22"/>
          <w:szCs w:val="22"/>
          <w:u w:val="single"/>
        </w:rPr>
      </w:pPr>
      <w:r w:rsidRPr="00666F33">
        <w:rPr>
          <w:b/>
          <w:bCs/>
          <w:caps/>
          <w:sz w:val="22"/>
          <w:szCs w:val="22"/>
          <w:u w:val="single"/>
        </w:rPr>
        <w:t>Пр</w:t>
      </w:r>
      <w:r w:rsidR="008E7274" w:rsidRPr="00666F33">
        <w:rPr>
          <w:b/>
          <w:bCs/>
          <w:caps/>
          <w:sz w:val="22"/>
          <w:szCs w:val="22"/>
          <w:u w:val="single"/>
        </w:rPr>
        <w:t>О</w:t>
      </w:r>
      <w:r w:rsidRPr="00666F33">
        <w:rPr>
          <w:b/>
          <w:bCs/>
          <w:caps/>
          <w:sz w:val="22"/>
          <w:szCs w:val="22"/>
          <w:u w:val="single"/>
        </w:rPr>
        <w:t xml:space="preserve">токол № </w:t>
      </w:r>
      <w:r w:rsidR="008E7274" w:rsidRPr="00666F33">
        <w:rPr>
          <w:b/>
          <w:bCs/>
          <w:caps/>
          <w:sz w:val="22"/>
          <w:szCs w:val="22"/>
          <w:u w:val="single"/>
        </w:rPr>
        <w:t>2</w:t>
      </w:r>
    </w:p>
    <w:p w14:paraId="38C805F5" w14:textId="2084B378" w:rsidR="00DC6E2D" w:rsidRPr="00666F33" w:rsidRDefault="00DC6E2D" w:rsidP="00F97993">
      <w:pPr>
        <w:pStyle w:val="a3"/>
        <w:rPr>
          <w:caps/>
          <w:sz w:val="22"/>
          <w:szCs w:val="22"/>
        </w:rPr>
      </w:pPr>
      <w:bookmarkStart w:id="0" w:name="_Hlk134175070"/>
      <w:r w:rsidRPr="00666F33">
        <w:rPr>
          <w:caps/>
          <w:sz w:val="22"/>
          <w:szCs w:val="22"/>
        </w:rPr>
        <w:t xml:space="preserve">Лічильної комісії </w:t>
      </w:r>
    </w:p>
    <w:p w14:paraId="11D8AA64" w14:textId="77777777" w:rsidR="00DC6E2D" w:rsidRPr="00666F33" w:rsidRDefault="00DC6E2D" w:rsidP="00DC6E2D">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bookmarkEnd w:id="0"/>
    <w:p w14:paraId="0BAE7574" w14:textId="77777777" w:rsidR="00DC6E2D" w:rsidRPr="00666F33" w:rsidRDefault="00DC6E2D" w:rsidP="00F97993">
      <w:pPr>
        <w:jc w:val="center"/>
        <w:rPr>
          <w:noProof/>
          <w:sz w:val="22"/>
          <w:szCs w:val="22"/>
          <w:lang w:val="uk-UA"/>
        </w:rPr>
      </w:pPr>
    </w:p>
    <w:p w14:paraId="56BB379C" w14:textId="5FDF117B" w:rsidR="00F97993" w:rsidRPr="00666F33" w:rsidRDefault="00F97993" w:rsidP="00F97993">
      <w:pPr>
        <w:jc w:val="center"/>
        <w:rPr>
          <w:bCs/>
          <w:sz w:val="22"/>
          <w:szCs w:val="22"/>
          <w:lang w:val="uk-UA"/>
        </w:rPr>
      </w:pPr>
      <w:r w:rsidRPr="00666F33">
        <w:rPr>
          <w:noProof/>
          <w:sz w:val="22"/>
          <w:szCs w:val="22"/>
          <w:lang w:val="uk-UA"/>
        </w:rPr>
        <w:t>ПРИВАТНЕ АКЦІОНЕРНЕ ТОВАРИСТВО «КОМБІНАТ «ТЕПЛИЧНИЙ»</w:t>
      </w:r>
    </w:p>
    <w:p w14:paraId="2D465732" w14:textId="77777777" w:rsidR="00DC6E2D" w:rsidRPr="00666F33" w:rsidRDefault="00DC6E2D" w:rsidP="00E467B5">
      <w:pPr>
        <w:jc w:val="both"/>
        <w:rPr>
          <w:noProof/>
          <w:sz w:val="22"/>
          <w:szCs w:val="22"/>
          <w:lang w:val="uk-UA"/>
        </w:rPr>
      </w:pPr>
    </w:p>
    <w:p w14:paraId="67512F11" w14:textId="3EDC877B" w:rsidR="00E467B5" w:rsidRPr="00666F33" w:rsidRDefault="00E467B5" w:rsidP="00E467B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7DC3381E" w14:textId="77777777" w:rsidR="00DC6E2D" w:rsidRPr="00666F33" w:rsidRDefault="00DC6E2D" w:rsidP="00E467B5">
      <w:pPr>
        <w:jc w:val="both"/>
        <w:rPr>
          <w:noProof/>
          <w:sz w:val="22"/>
          <w:szCs w:val="22"/>
          <w:lang w:val="uk-UA"/>
        </w:rPr>
      </w:pPr>
    </w:p>
    <w:p w14:paraId="30877F63" w14:textId="27D9D642" w:rsidR="00E467B5" w:rsidRPr="00666F33" w:rsidRDefault="00313834" w:rsidP="00E467B5">
      <w:pPr>
        <w:jc w:val="both"/>
        <w:rPr>
          <w:sz w:val="22"/>
          <w:szCs w:val="22"/>
          <w:lang w:val="uk-UA"/>
        </w:rPr>
      </w:pPr>
      <w:r>
        <w:rPr>
          <w:noProof/>
          <w:sz w:val="22"/>
          <w:szCs w:val="22"/>
          <w:lang w:val="uk-UA"/>
        </w:rPr>
        <w:t>22 травня</w:t>
      </w:r>
      <w:r w:rsidR="00DC6E2D" w:rsidRPr="00666F33">
        <w:rPr>
          <w:noProof/>
          <w:sz w:val="22"/>
          <w:szCs w:val="22"/>
          <w:lang w:val="uk-UA"/>
        </w:rPr>
        <w:t xml:space="preserve"> </w:t>
      </w:r>
      <w:r w:rsidR="00E467B5" w:rsidRPr="00666F33">
        <w:rPr>
          <w:noProof/>
          <w:sz w:val="22"/>
          <w:szCs w:val="22"/>
          <w:lang w:val="uk-UA"/>
        </w:rPr>
        <w:t>202</w:t>
      </w:r>
      <w:r w:rsidR="00636A1C">
        <w:rPr>
          <w:noProof/>
          <w:sz w:val="22"/>
          <w:szCs w:val="22"/>
          <w:lang w:val="uk-UA"/>
        </w:rPr>
        <w:t>4</w:t>
      </w:r>
      <w:r w:rsidR="00E467B5" w:rsidRPr="00666F33">
        <w:rPr>
          <w:noProof/>
          <w:sz w:val="22"/>
          <w:szCs w:val="22"/>
          <w:lang w:val="uk-UA"/>
        </w:rPr>
        <w:t xml:space="preserve"> р</w:t>
      </w:r>
      <w:r w:rsidR="00DC6E2D" w:rsidRPr="00666F33">
        <w:rPr>
          <w:noProof/>
          <w:sz w:val="22"/>
          <w:szCs w:val="22"/>
          <w:lang w:val="uk-UA"/>
        </w:rPr>
        <w:t>оку</w:t>
      </w:r>
    </w:p>
    <w:p w14:paraId="592EB522" w14:textId="77777777" w:rsidR="00E467B5" w:rsidRPr="00666F33" w:rsidRDefault="00E467B5" w:rsidP="00E467B5">
      <w:pPr>
        <w:jc w:val="both"/>
        <w:rPr>
          <w:sz w:val="22"/>
          <w:szCs w:val="22"/>
          <w:lang w:val="uk-UA"/>
        </w:rPr>
      </w:pPr>
    </w:p>
    <w:p w14:paraId="2B67EC76" w14:textId="75CF9CF8" w:rsidR="004801F5" w:rsidRPr="00666F33" w:rsidRDefault="00517407" w:rsidP="00E467B5">
      <w:pPr>
        <w:rPr>
          <w:sz w:val="22"/>
          <w:szCs w:val="22"/>
          <w:lang w:val="uk-UA"/>
        </w:rPr>
      </w:pPr>
      <w:r w:rsidRPr="00666F33">
        <w:rPr>
          <w:sz w:val="22"/>
          <w:szCs w:val="22"/>
          <w:lang w:val="uk-UA"/>
        </w:rPr>
        <w:t xml:space="preserve">Дата проведення Загальних зборів – </w:t>
      </w:r>
      <w:r w:rsidR="00636A1C">
        <w:rPr>
          <w:sz w:val="22"/>
          <w:szCs w:val="22"/>
          <w:lang w:val="uk-UA"/>
        </w:rPr>
        <w:t xml:space="preserve">09 травня </w:t>
      </w:r>
      <w:r w:rsidRPr="00666F33">
        <w:rPr>
          <w:sz w:val="22"/>
          <w:szCs w:val="22"/>
          <w:lang w:val="uk-UA"/>
        </w:rPr>
        <w:t>202</w:t>
      </w:r>
      <w:r w:rsidR="00636A1C">
        <w:rPr>
          <w:sz w:val="22"/>
          <w:szCs w:val="22"/>
          <w:lang w:val="uk-UA"/>
        </w:rPr>
        <w:t>4</w:t>
      </w:r>
      <w:r w:rsidRPr="00666F33">
        <w:rPr>
          <w:sz w:val="22"/>
          <w:szCs w:val="22"/>
          <w:lang w:val="uk-UA"/>
        </w:rPr>
        <w:t xml:space="preserve"> року.</w:t>
      </w:r>
    </w:p>
    <w:p w14:paraId="0C7F6456" w14:textId="14E387E2" w:rsidR="00517407" w:rsidRPr="00666F33" w:rsidRDefault="00517407" w:rsidP="00E467B5">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sidR="00926FE6">
        <w:rPr>
          <w:sz w:val="22"/>
          <w:szCs w:val="22"/>
          <w:lang w:val="uk-UA"/>
        </w:rPr>
        <w:t>4</w:t>
      </w:r>
      <w:r w:rsidRPr="00666F33">
        <w:rPr>
          <w:sz w:val="22"/>
          <w:szCs w:val="22"/>
          <w:lang w:val="uk-UA"/>
        </w:rPr>
        <w:t xml:space="preserve"> року.</w:t>
      </w:r>
    </w:p>
    <w:p w14:paraId="5BC5ADA5" w14:textId="77777777" w:rsidR="004801F5" w:rsidRPr="00666F33" w:rsidRDefault="004801F5" w:rsidP="00E467B5">
      <w:pPr>
        <w:rPr>
          <w:caps/>
          <w:sz w:val="22"/>
          <w:szCs w:val="22"/>
          <w:lang w:val="uk-UA"/>
        </w:rPr>
      </w:pPr>
    </w:p>
    <w:p w14:paraId="6FE7ADB8" w14:textId="49A37BFE" w:rsidR="00E467B5" w:rsidRPr="00666F33" w:rsidRDefault="00E467B5" w:rsidP="00E467B5">
      <w:pPr>
        <w:rPr>
          <w:caps/>
          <w:sz w:val="22"/>
          <w:szCs w:val="22"/>
          <w:lang w:val="uk-UA"/>
        </w:rPr>
      </w:pPr>
      <w:r w:rsidRPr="00666F33">
        <w:rPr>
          <w:caps/>
          <w:sz w:val="22"/>
          <w:szCs w:val="22"/>
          <w:lang w:val="uk-UA"/>
        </w:rPr>
        <w:t>СКЛАД КОМІСІЇ:</w:t>
      </w:r>
    </w:p>
    <w:p w14:paraId="260059EA" w14:textId="34B30A3D" w:rsidR="00E467B5" w:rsidRPr="00666F33" w:rsidRDefault="00E467B5" w:rsidP="00E467B5">
      <w:pPr>
        <w:jc w:val="both"/>
        <w:rPr>
          <w:sz w:val="22"/>
          <w:szCs w:val="22"/>
          <w:lang w:val="uk-UA"/>
        </w:rPr>
      </w:pPr>
      <w:r w:rsidRPr="00666F33">
        <w:rPr>
          <w:noProof/>
          <w:sz w:val="22"/>
          <w:szCs w:val="22"/>
          <w:lang w:val="uk-UA"/>
        </w:rPr>
        <w:t xml:space="preserve">Голова Комісії – Осаволюк В.П. Члени Комісії – Бевз Є.Г., </w:t>
      </w:r>
      <w:r w:rsidR="00517407" w:rsidRPr="00666F33">
        <w:rPr>
          <w:noProof/>
          <w:sz w:val="22"/>
          <w:szCs w:val="22"/>
          <w:lang w:val="uk-UA"/>
        </w:rPr>
        <w:t>Примак В.О.</w:t>
      </w:r>
    </w:p>
    <w:p w14:paraId="3A7F3400" w14:textId="5357A594" w:rsidR="00517407" w:rsidRPr="00666F33" w:rsidRDefault="00517407" w:rsidP="00F97993">
      <w:pPr>
        <w:jc w:val="both"/>
        <w:rPr>
          <w:sz w:val="22"/>
          <w:szCs w:val="22"/>
          <w:lang w:val="uk-UA"/>
        </w:rPr>
      </w:pPr>
    </w:p>
    <w:p w14:paraId="3527B84A" w14:textId="77777777" w:rsidR="00517407" w:rsidRPr="00666F33" w:rsidRDefault="00517407" w:rsidP="00517407">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4FD5B637" w14:textId="77777777" w:rsidR="00517407" w:rsidRPr="00666F33" w:rsidRDefault="00517407" w:rsidP="00517407">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54BC32D2" w14:textId="77777777" w:rsidR="00517407" w:rsidRPr="00666F33" w:rsidRDefault="00517407" w:rsidP="00517407">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64781334" w14:textId="52F69022" w:rsidR="00517407" w:rsidRPr="00666F33" w:rsidRDefault="00517407" w:rsidP="00517407">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79DEB7F2" w14:textId="77777777" w:rsidR="00517407" w:rsidRPr="00666F33" w:rsidRDefault="00517407" w:rsidP="00F97993">
      <w:pPr>
        <w:jc w:val="both"/>
        <w:rPr>
          <w:sz w:val="22"/>
          <w:szCs w:val="22"/>
          <w:lang w:val="uk-UA"/>
        </w:rPr>
      </w:pPr>
    </w:p>
    <w:p w14:paraId="1DE18C2A" w14:textId="328960B6" w:rsidR="00517407" w:rsidRPr="00666F33" w:rsidRDefault="00517407" w:rsidP="00C902AA">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ПЕРШОГО</w:t>
      </w:r>
      <w:r w:rsidRPr="00666F33">
        <w:rPr>
          <w:bCs/>
          <w:color w:val="000000"/>
          <w:sz w:val="22"/>
          <w:szCs w:val="22"/>
          <w:lang w:val="uk-UA" w:eastAsia="ru-RU"/>
        </w:rPr>
        <w:t xml:space="preserve"> ПИТАННЯ ПОРЯДКУ ДЕННОГО:</w:t>
      </w:r>
    </w:p>
    <w:p w14:paraId="5B4FE595" w14:textId="77777777" w:rsidR="00517407" w:rsidRPr="00666F33" w:rsidRDefault="00517407" w:rsidP="00C902AA">
      <w:pPr>
        <w:jc w:val="both"/>
        <w:rPr>
          <w:b/>
          <w:bCs/>
          <w:sz w:val="22"/>
          <w:szCs w:val="22"/>
          <w:lang w:val="uk-UA"/>
        </w:rPr>
      </w:pPr>
    </w:p>
    <w:p w14:paraId="1C87D682" w14:textId="77777777" w:rsidR="00926FE6" w:rsidRPr="006963EB" w:rsidRDefault="00926FE6" w:rsidP="00926FE6">
      <w:pPr>
        <w:numPr>
          <w:ilvl w:val="0"/>
          <w:numId w:val="4"/>
        </w:numPr>
        <w:tabs>
          <w:tab w:val="clear" w:pos="360"/>
          <w:tab w:val="num" w:pos="426"/>
        </w:tabs>
        <w:ind w:left="426" w:hanging="426"/>
        <w:jc w:val="both"/>
        <w:rPr>
          <w:b/>
          <w:bCs/>
          <w:caps/>
          <w:sz w:val="22"/>
          <w:szCs w:val="22"/>
          <w:lang w:val="uk-UA"/>
        </w:rPr>
      </w:pPr>
      <w:r w:rsidRPr="006963EB">
        <w:rPr>
          <w:b/>
          <w:bCs/>
          <w:sz w:val="22"/>
          <w:szCs w:val="22"/>
          <w:lang w:val="uk-UA"/>
        </w:rPr>
        <w:t>Обрання голови та секретаря річних загальних зборів акціонерів Товариства. Прийняття рішень з питань порядку проведення річних загальних зборів акціонерів Товариства.</w:t>
      </w:r>
    </w:p>
    <w:p w14:paraId="38E61167" w14:textId="77777777" w:rsidR="001E2293" w:rsidRPr="00666F33" w:rsidRDefault="001E2293" w:rsidP="003E68D8">
      <w:pPr>
        <w:rPr>
          <w:sz w:val="22"/>
          <w:szCs w:val="22"/>
          <w:lang w:val="uk-UA"/>
        </w:rPr>
      </w:pPr>
    </w:p>
    <w:p w14:paraId="3097B6D5" w14:textId="07BCF817" w:rsidR="00517407" w:rsidRPr="00666F33" w:rsidRDefault="00517407" w:rsidP="003E68D8">
      <w:pPr>
        <w:rPr>
          <w:sz w:val="22"/>
          <w:szCs w:val="22"/>
          <w:lang w:val="uk-UA"/>
        </w:rPr>
      </w:pPr>
      <w:r w:rsidRPr="00666F33">
        <w:rPr>
          <w:b/>
          <w:bCs/>
          <w:color w:val="000000"/>
          <w:sz w:val="22"/>
          <w:szCs w:val="22"/>
          <w:lang w:val="uk-UA" w:eastAsia="ru-RU"/>
        </w:rPr>
        <w:t xml:space="preserve">ПРОЕКТ РІШЕННЯ </w:t>
      </w:r>
      <w:bookmarkStart w:id="1" w:name="_Hlk8467490"/>
      <w:r w:rsidRPr="00666F33">
        <w:rPr>
          <w:b/>
          <w:bCs/>
          <w:color w:val="000000"/>
          <w:sz w:val="22"/>
          <w:szCs w:val="22"/>
          <w:lang w:val="uk-UA" w:eastAsia="ru-RU"/>
        </w:rPr>
        <w:t>№1 з питання №</w:t>
      </w:r>
      <w:bookmarkEnd w:id="1"/>
      <w:r w:rsidRPr="00666F33">
        <w:rPr>
          <w:b/>
          <w:bCs/>
          <w:color w:val="000000"/>
          <w:sz w:val="22"/>
          <w:szCs w:val="22"/>
          <w:lang w:val="uk-UA" w:eastAsia="ru-RU"/>
        </w:rPr>
        <w:t>1</w:t>
      </w:r>
      <w:r w:rsidRPr="00666F33">
        <w:rPr>
          <w:bCs/>
          <w:color w:val="000000"/>
          <w:sz w:val="22"/>
          <w:szCs w:val="22"/>
          <w:lang w:val="uk-UA" w:eastAsia="ru-RU"/>
        </w:rPr>
        <w:t>:</w:t>
      </w:r>
    </w:p>
    <w:p w14:paraId="105AE0CE" w14:textId="77777777" w:rsidR="00517407" w:rsidRPr="00666F33" w:rsidRDefault="00517407" w:rsidP="003E68D8">
      <w:pPr>
        <w:rPr>
          <w:sz w:val="22"/>
          <w:szCs w:val="22"/>
          <w:lang w:val="uk-UA"/>
        </w:rPr>
      </w:pPr>
    </w:p>
    <w:p w14:paraId="436D4365" w14:textId="77777777" w:rsidR="00926FE6" w:rsidRPr="006963EB" w:rsidRDefault="00926FE6" w:rsidP="00926FE6">
      <w:pPr>
        <w:jc w:val="both"/>
        <w:rPr>
          <w:bCs/>
          <w:sz w:val="22"/>
          <w:szCs w:val="22"/>
          <w:lang w:val="uk-UA"/>
        </w:rPr>
      </w:pPr>
      <w:r w:rsidRPr="006963EB">
        <w:rPr>
          <w:bCs/>
          <w:sz w:val="22"/>
          <w:szCs w:val="22"/>
          <w:lang w:val="uk-UA"/>
        </w:rPr>
        <w:t>Обрати Головою Загальних зборів – Калашника Валерія Івановича, Секретарем Загальних зборів – Пасіку Олексія Петровича.</w:t>
      </w:r>
    </w:p>
    <w:p w14:paraId="51BF4E5C" w14:textId="77777777" w:rsidR="00926FE6" w:rsidRPr="006963EB" w:rsidRDefault="00926FE6" w:rsidP="00926FE6">
      <w:pPr>
        <w:jc w:val="both"/>
        <w:rPr>
          <w:sz w:val="22"/>
          <w:szCs w:val="22"/>
          <w:lang w:val="uk-UA"/>
        </w:rPr>
      </w:pPr>
      <w:r w:rsidRPr="006963EB">
        <w:rPr>
          <w:sz w:val="22"/>
          <w:szCs w:val="22"/>
          <w:lang w:val="uk-UA"/>
        </w:rPr>
        <w:t xml:space="preserve">Затвердити порядок </w:t>
      </w:r>
      <w:r w:rsidRPr="006963EB">
        <w:rPr>
          <w:bCs/>
          <w:sz w:val="22"/>
          <w:szCs w:val="22"/>
          <w:lang w:val="uk-UA"/>
        </w:rPr>
        <w:t xml:space="preserve">проведення </w:t>
      </w:r>
      <w:r>
        <w:rPr>
          <w:bCs/>
          <w:sz w:val="22"/>
          <w:szCs w:val="22"/>
          <w:lang w:val="uk-UA"/>
        </w:rPr>
        <w:t xml:space="preserve">чергових </w:t>
      </w:r>
      <w:r w:rsidRPr="006963EB">
        <w:rPr>
          <w:bCs/>
          <w:sz w:val="22"/>
          <w:szCs w:val="22"/>
          <w:lang w:val="uk-UA"/>
        </w:rPr>
        <w:t xml:space="preserve">річних загальних зборів акціонерів Товариства </w:t>
      </w:r>
      <w:r w:rsidRPr="006963EB">
        <w:rPr>
          <w:sz w:val="22"/>
          <w:szCs w:val="22"/>
          <w:lang w:val="uk-UA"/>
        </w:rPr>
        <w:t>в наступній редакції:</w:t>
      </w:r>
    </w:p>
    <w:p w14:paraId="332E0301" w14:textId="77777777" w:rsidR="00926FE6" w:rsidRPr="006963EB" w:rsidRDefault="00926FE6" w:rsidP="00926FE6">
      <w:pPr>
        <w:tabs>
          <w:tab w:val="num" w:pos="426"/>
        </w:tabs>
        <w:jc w:val="both"/>
        <w:rPr>
          <w:bCs/>
          <w:sz w:val="22"/>
          <w:szCs w:val="22"/>
          <w:lang w:val="uk-UA"/>
        </w:rPr>
      </w:pPr>
      <w:r w:rsidRPr="006963EB">
        <w:rPr>
          <w:bCs/>
          <w:sz w:val="22"/>
          <w:szCs w:val="22"/>
          <w:lang w:val="uk-UA"/>
        </w:rPr>
        <w:t>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r w:rsidRPr="006963EB">
        <w:rPr>
          <w:sz w:val="22"/>
          <w:szCs w:val="22"/>
        </w:rPr>
        <w:t>, 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w:t>
      </w:r>
      <w:r w:rsidRPr="006963EB">
        <w:rPr>
          <w:sz w:val="22"/>
          <w:szCs w:val="22"/>
          <w:lang w:val="uk-UA"/>
        </w:rPr>
        <w:t xml:space="preserve"> </w:t>
      </w:r>
      <w:r w:rsidRPr="006963EB">
        <w:rPr>
          <w:sz w:val="22"/>
          <w:szCs w:val="22"/>
        </w:rPr>
        <w:t xml:space="preserve">щодо всіх кандидатів </w:t>
      </w:r>
      <w:r w:rsidRPr="006963EB">
        <w:rPr>
          <w:sz w:val="22"/>
          <w:szCs w:val="22"/>
          <w:lang w:val="uk-UA"/>
        </w:rPr>
        <w:t>одночасно</w:t>
      </w:r>
      <w:r w:rsidRPr="006963EB">
        <w:rPr>
          <w:sz w:val="22"/>
          <w:szCs w:val="22"/>
        </w:rPr>
        <w:t>. Обраними вважаються ті кандидати, які набрали найбільшу кількість голосів акціонерів порівняно з іншими кандидатами. Члени органу товариства</w:t>
      </w:r>
      <w:r w:rsidRPr="006963EB">
        <w:rPr>
          <w:sz w:val="22"/>
          <w:szCs w:val="22"/>
          <w:lang w:val="uk-UA"/>
        </w:rPr>
        <w:t xml:space="preserve"> </w:t>
      </w:r>
      <w:r w:rsidRPr="006963EB">
        <w:rPr>
          <w:sz w:val="22"/>
          <w:szCs w:val="22"/>
        </w:rPr>
        <w:t>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14:paraId="07360034" w14:textId="77777777" w:rsidR="00926FE6" w:rsidRPr="006963EB" w:rsidRDefault="00926FE6" w:rsidP="00926FE6">
      <w:pPr>
        <w:tabs>
          <w:tab w:val="num" w:pos="426"/>
        </w:tabs>
        <w:jc w:val="both"/>
        <w:rPr>
          <w:bCs/>
          <w:sz w:val="22"/>
          <w:szCs w:val="22"/>
          <w:lang w:val="uk-UA"/>
        </w:rPr>
      </w:pPr>
      <w:r w:rsidRPr="006963EB">
        <w:rPr>
          <w:bCs/>
          <w:sz w:val="22"/>
          <w:szCs w:val="22"/>
          <w:lang w:val="uk-UA"/>
        </w:rPr>
        <w:t xml:space="preserve">Спосіб голосування з усіх питань порядку денного – з використанням бюлетенів. Форма та текст бюлетенів затверджуються рішенням Наглядової ради. </w:t>
      </w:r>
    </w:p>
    <w:p w14:paraId="3DB27F44" w14:textId="77777777" w:rsidR="00926FE6" w:rsidRPr="006963EB" w:rsidRDefault="00926FE6" w:rsidP="00926FE6">
      <w:pPr>
        <w:shd w:val="clear" w:color="auto" w:fill="FFFFFF"/>
        <w:tabs>
          <w:tab w:val="num" w:pos="567"/>
        </w:tabs>
        <w:ind w:right="43"/>
        <w:jc w:val="both"/>
        <w:rPr>
          <w:rFonts w:eastAsia="Arial Unicode MS"/>
          <w:bCs/>
          <w:iCs/>
          <w:sz w:val="22"/>
          <w:szCs w:val="22"/>
          <w:lang w:val="uk-UA"/>
        </w:rPr>
      </w:pPr>
      <w:r w:rsidRPr="006963EB">
        <w:rPr>
          <w:rFonts w:eastAsia="Arial Unicode MS"/>
          <w:sz w:val="22"/>
          <w:szCs w:val="22"/>
          <w:lang w:val="uk-UA"/>
        </w:rPr>
        <w:t>Р</w:t>
      </w:r>
      <w:r w:rsidRPr="006963EB">
        <w:rPr>
          <w:color w:val="000000"/>
          <w:sz w:val="22"/>
          <w:szCs w:val="22"/>
          <w:lang w:val="uk-UA"/>
        </w:rPr>
        <w:t>ішення з питань порядку денного «</w:t>
      </w:r>
      <w:r w:rsidRPr="006963EB">
        <w:rPr>
          <w:bCs/>
          <w:sz w:val="22"/>
          <w:szCs w:val="22"/>
          <w:lang w:val="uk-UA"/>
        </w:rPr>
        <w:t xml:space="preserve">Про попереднє </w:t>
      </w:r>
      <w:r w:rsidRPr="006963EB">
        <w:rPr>
          <w:sz w:val="22"/>
          <w:szCs w:val="22"/>
          <w:lang w:val="uk-UA"/>
        </w:rPr>
        <w:t>надання згоди на вчинення</w:t>
      </w:r>
      <w:r w:rsidRPr="006963EB">
        <w:rPr>
          <w:bCs/>
          <w:sz w:val="22"/>
          <w:szCs w:val="22"/>
          <w:lang w:val="uk-UA"/>
        </w:rPr>
        <w:t xml:space="preserve"> значних правочинів, </w:t>
      </w:r>
      <w:r w:rsidRPr="006963EB">
        <w:rPr>
          <w:sz w:val="22"/>
          <w:szCs w:val="22"/>
          <w:lang w:val="uk-UA"/>
        </w:rPr>
        <w:t xml:space="preserve">які </w:t>
      </w:r>
      <w:r w:rsidRPr="006963EB">
        <w:rPr>
          <w:bCs/>
          <w:sz w:val="22"/>
          <w:szCs w:val="22"/>
          <w:lang w:val="uk-UA"/>
        </w:rPr>
        <w:t xml:space="preserve">можуть вчинятися Товариством </w:t>
      </w:r>
      <w:r w:rsidRPr="006963EB">
        <w:rPr>
          <w:sz w:val="22"/>
          <w:szCs w:val="22"/>
          <w:lang w:val="uk-UA"/>
        </w:rPr>
        <w:t>протягом не більш як одного року з дати прийняття такого рішення</w:t>
      </w:r>
      <w:r w:rsidRPr="006963EB">
        <w:rPr>
          <w:bCs/>
          <w:sz w:val="22"/>
          <w:szCs w:val="22"/>
          <w:lang w:val="uk-UA"/>
        </w:rPr>
        <w:t>»</w:t>
      </w:r>
      <w:r w:rsidRPr="006963EB">
        <w:rPr>
          <w:sz w:val="22"/>
          <w:szCs w:val="22"/>
          <w:lang w:val="uk-UA"/>
        </w:rPr>
        <w:t>,</w:t>
      </w:r>
      <w:r w:rsidRPr="006963EB">
        <w:rPr>
          <w:rFonts w:eastAsia="Arial Unicode MS"/>
          <w:bCs/>
          <w:iCs/>
          <w:sz w:val="22"/>
          <w:szCs w:val="22"/>
          <w:lang w:val="uk-UA"/>
        </w:rPr>
        <w:t xml:space="preserve"> якщо ринкова вартість майна або послуг, що є предметом такого правочину (або сукупна гранична ринкова вартість правочинів),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w:t>
      </w:r>
      <w:r w:rsidRPr="006963EB">
        <w:rPr>
          <w:sz w:val="22"/>
          <w:szCs w:val="22"/>
          <w:lang w:val="uk-UA"/>
        </w:rPr>
        <w:t xml:space="preserve"> та є власниками голосуючих з цього питання акцій</w:t>
      </w:r>
      <w:r w:rsidRPr="006963EB">
        <w:rPr>
          <w:rFonts w:eastAsia="Arial Unicode MS"/>
          <w:bCs/>
          <w:iCs/>
          <w:sz w:val="22"/>
          <w:szCs w:val="22"/>
          <w:lang w:val="uk-UA"/>
        </w:rPr>
        <w:t xml:space="preserve">. </w:t>
      </w:r>
    </w:p>
    <w:p w14:paraId="03C92C46" w14:textId="77777777" w:rsidR="00926FE6" w:rsidRPr="006963EB" w:rsidRDefault="00926FE6" w:rsidP="00926FE6">
      <w:pPr>
        <w:shd w:val="clear" w:color="auto" w:fill="FFFFFF"/>
        <w:tabs>
          <w:tab w:val="num" w:pos="426"/>
        </w:tabs>
        <w:ind w:right="43"/>
        <w:jc w:val="both"/>
        <w:rPr>
          <w:rFonts w:eastAsia="Arial Unicode MS"/>
          <w:bCs/>
          <w:iCs/>
          <w:sz w:val="22"/>
          <w:szCs w:val="22"/>
          <w:lang w:val="uk-UA"/>
        </w:rPr>
      </w:pPr>
      <w:r w:rsidRPr="006963EB">
        <w:rPr>
          <w:rFonts w:eastAsia="Arial Unicode MS"/>
          <w:bCs/>
          <w:iCs/>
          <w:sz w:val="22"/>
          <w:szCs w:val="22"/>
          <w:lang w:val="uk-UA"/>
        </w:rPr>
        <w:t>Якщо ринкова вартість майна, робіт або послуг, що є предметом такого правочину (або сукупна гранична ринкова вартість правочинів),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14:paraId="02C27CAD" w14:textId="77777777" w:rsidR="00517407" w:rsidRPr="00666F33" w:rsidRDefault="00517407" w:rsidP="003E68D8">
      <w:pPr>
        <w:rPr>
          <w:sz w:val="22"/>
          <w:szCs w:val="22"/>
          <w:lang w:val="uk-UA"/>
        </w:rPr>
      </w:pPr>
    </w:p>
    <w:p w14:paraId="7646732A" w14:textId="548D5E70" w:rsidR="00517407" w:rsidRPr="00666F33" w:rsidRDefault="00517407" w:rsidP="003E68D8">
      <w:pPr>
        <w:rPr>
          <w:sz w:val="22"/>
          <w:szCs w:val="22"/>
          <w:lang w:val="uk-UA"/>
        </w:rPr>
      </w:pPr>
    </w:p>
    <w:p w14:paraId="2ACDE68B" w14:textId="77777777" w:rsidR="00517407" w:rsidRPr="00666F33" w:rsidRDefault="00517407" w:rsidP="00517407">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38122290" w14:textId="77777777" w:rsidR="00517407" w:rsidRPr="00666F33" w:rsidRDefault="00517407" w:rsidP="00517407">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517407" w:rsidRPr="005E39A4" w14:paraId="1B1CC3FA" w14:textId="77777777" w:rsidTr="005E39A4">
        <w:trPr>
          <w:trHeight w:val="707"/>
        </w:trPr>
        <w:tc>
          <w:tcPr>
            <w:tcW w:w="1985" w:type="dxa"/>
            <w:vMerge w:val="restart"/>
            <w:shd w:val="clear" w:color="auto" w:fill="auto"/>
          </w:tcPr>
          <w:p w14:paraId="2AC4AD67" w14:textId="77777777" w:rsidR="00517407" w:rsidRPr="005E39A4" w:rsidRDefault="00517407" w:rsidP="00047A71">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563D2002" w14:textId="77777777" w:rsidR="00517407" w:rsidRPr="005E39A4" w:rsidRDefault="00517407" w:rsidP="00047A71">
            <w:pPr>
              <w:keepNext/>
              <w:ind w:right="113"/>
              <w:contextualSpacing/>
              <w:rPr>
                <w:sz w:val="18"/>
                <w:szCs w:val="18"/>
                <w:lang w:val="uk-UA"/>
              </w:rPr>
            </w:pPr>
            <w:r w:rsidRPr="005E39A4">
              <w:rPr>
                <w:sz w:val="18"/>
                <w:szCs w:val="18"/>
                <w:lang w:val="uk-UA"/>
              </w:rPr>
              <w:t>«ЗА»</w:t>
            </w:r>
          </w:p>
        </w:tc>
        <w:tc>
          <w:tcPr>
            <w:tcW w:w="5244" w:type="dxa"/>
            <w:shd w:val="clear" w:color="auto" w:fill="auto"/>
          </w:tcPr>
          <w:p w14:paraId="0201D388" w14:textId="15406AB7" w:rsidR="00517407" w:rsidRPr="005E39A4" w:rsidRDefault="00926FE6" w:rsidP="00047A71">
            <w:pPr>
              <w:keepNext/>
              <w:tabs>
                <w:tab w:val="left" w:pos="3243"/>
              </w:tabs>
              <w:ind w:right="113"/>
              <w:contextualSpacing/>
              <w:jc w:val="both"/>
              <w:rPr>
                <w:sz w:val="18"/>
                <w:szCs w:val="18"/>
                <w:lang w:val="uk-UA"/>
              </w:rPr>
            </w:pPr>
            <w:r>
              <w:rPr>
                <w:b/>
                <w:bCs/>
                <w:sz w:val="18"/>
                <w:szCs w:val="18"/>
                <w:lang w:val="uk-UA"/>
              </w:rPr>
              <w:t>35 195 137</w:t>
            </w:r>
            <w:r w:rsidR="00517407" w:rsidRPr="005E39A4">
              <w:rPr>
                <w:b/>
                <w:bCs/>
                <w:sz w:val="18"/>
                <w:szCs w:val="18"/>
                <w:lang w:val="uk-UA"/>
              </w:rPr>
              <w:t xml:space="preserve"> </w:t>
            </w:r>
            <w:r w:rsidR="00517407" w:rsidRPr="005E39A4">
              <w:rPr>
                <w:sz w:val="18"/>
                <w:szCs w:val="18"/>
                <w:lang w:val="uk-UA"/>
              </w:rPr>
              <w:t xml:space="preserve">голосів, що становить </w:t>
            </w:r>
            <w:r w:rsidR="00517407" w:rsidRPr="005E39A4">
              <w:rPr>
                <w:b/>
                <w:bCs/>
                <w:sz w:val="18"/>
                <w:szCs w:val="18"/>
                <w:lang w:val="uk-UA"/>
              </w:rPr>
              <w:t>100%</w:t>
            </w:r>
            <w:r w:rsidR="00517407"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7407" w:rsidRPr="005E39A4" w14:paraId="79ED7890" w14:textId="77777777" w:rsidTr="005E39A4">
        <w:trPr>
          <w:trHeight w:val="861"/>
        </w:trPr>
        <w:tc>
          <w:tcPr>
            <w:tcW w:w="1985" w:type="dxa"/>
            <w:vMerge/>
            <w:shd w:val="clear" w:color="auto" w:fill="auto"/>
          </w:tcPr>
          <w:p w14:paraId="399710CF" w14:textId="77777777" w:rsidR="00517407" w:rsidRPr="005E39A4" w:rsidRDefault="00517407" w:rsidP="00047A71">
            <w:pPr>
              <w:keepNext/>
              <w:ind w:right="113"/>
              <w:contextualSpacing/>
              <w:rPr>
                <w:b/>
                <w:sz w:val="18"/>
                <w:szCs w:val="18"/>
                <w:lang w:val="uk-UA"/>
              </w:rPr>
            </w:pPr>
          </w:p>
        </w:tc>
        <w:tc>
          <w:tcPr>
            <w:tcW w:w="2977" w:type="dxa"/>
            <w:shd w:val="clear" w:color="auto" w:fill="auto"/>
          </w:tcPr>
          <w:p w14:paraId="736CAE83" w14:textId="77777777" w:rsidR="00517407" w:rsidRPr="005E39A4" w:rsidRDefault="00517407" w:rsidP="00047A71">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2B6FC536" w14:textId="77777777" w:rsidR="00517407" w:rsidRPr="005E39A4" w:rsidRDefault="00517407"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040A6A0D" w14:textId="77777777" w:rsidTr="005E39A4">
        <w:trPr>
          <w:trHeight w:val="861"/>
        </w:trPr>
        <w:tc>
          <w:tcPr>
            <w:tcW w:w="1985" w:type="dxa"/>
            <w:vMerge/>
            <w:shd w:val="clear" w:color="auto" w:fill="auto"/>
          </w:tcPr>
          <w:p w14:paraId="3EF0A6A0"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31352C15" w14:textId="437956A5" w:rsidR="00666F33" w:rsidRPr="005E39A4" w:rsidRDefault="00666F33" w:rsidP="00666F33">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5FE8E0F1" w14:textId="5FD386DD"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2D76AA4B" w14:textId="77777777" w:rsidTr="005E39A4">
        <w:trPr>
          <w:trHeight w:val="749"/>
        </w:trPr>
        <w:tc>
          <w:tcPr>
            <w:tcW w:w="1985" w:type="dxa"/>
            <w:vMerge/>
            <w:shd w:val="clear" w:color="auto" w:fill="auto"/>
          </w:tcPr>
          <w:p w14:paraId="26372540"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C9CC252" w14:textId="77777777" w:rsidR="00666F33" w:rsidRPr="005E39A4" w:rsidRDefault="00666F33" w:rsidP="00666F33">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14D794DD" w14:textId="77777777"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6E6C8B00" w14:textId="77777777" w:rsidTr="005E39A4">
        <w:trPr>
          <w:trHeight w:val="749"/>
        </w:trPr>
        <w:tc>
          <w:tcPr>
            <w:tcW w:w="1985" w:type="dxa"/>
            <w:vMerge/>
            <w:shd w:val="clear" w:color="auto" w:fill="auto"/>
          </w:tcPr>
          <w:p w14:paraId="3C6FC814"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75B7006" w14:textId="77777777" w:rsidR="00666F33" w:rsidRPr="005E39A4" w:rsidRDefault="00666F33" w:rsidP="00666F33">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79E557F7" w14:textId="77777777"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4E6CD005" w14:textId="3F7527C8" w:rsidR="00517407" w:rsidRPr="00666F33" w:rsidRDefault="00517407" w:rsidP="003E68D8">
      <w:pPr>
        <w:rPr>
          <w:sz w:val="24"/>
          <w:szCs w:val="24"/>
        </w:rPr>
      </w:pPr>
    </w:p>
    <w:p w14:paraId="75F8BDE3" w14:textId="77777777" w:rsidR="001E2293" w:rsidRPr="00666F33" w:rsidRDefault="001E2293" w:rsidP="003E68D8">
      <w:pPr>
        <w:jc w:val="both"/>
        <w:rPr>
          <w:sz w:val="22"/>
          <w:szCs w:val="22"/>
          <w:lang w:val="uk-UA"/>
        </w:rPr>
      </w:pPr>
      <w:r w:rsidRPr="00666F33">
        <w:rPr>
          <w:sz w:val="22"/>
          <w:szCs w:val="22"/>
          <w:lang w:val="uk-UA"/>
        </w:rPr>
        <w:t>Рішення прийнято</w:t>
      </w:r>
      <w:r w:rsidR="00332271" w:rsidRPr="00666F33">
        <w:rPr>
          <w:sz w:val="22"/>
          <w:szCs w:val="22"/>
          <w:lang w:val="uk-UA"/>
        </w:rPr>
        <w:t>.</w:t>
      </w:r>
    </w:p>
    <w:p w14:paraId="649DA28E" w14:textId="77777777" w:rsidR="00517407" w:rsidRPr="00666F33" w:rsidRDefault="00517407" w:rsidP="00D878F7">
      <w:pPr>
        <w:jc w:val="both"/>
        <w:rPr>
          <w:bCs/>
          <w:sz w:val="22"/>
          <w:szCs w:val="22"/>
          <w:lang w:val="uk-UA"/>
        </w:rPr>
      </w:pPr>
    </w:p>
    <w:p w14:paraId="46C72AC2" w14:textId="79D66E5F" w:rsidR="00517407" w:rsidRPr="00666F33" w:rsidRDefault="00517407" w:rsidP="00D878F7">
      <w:pPr>
        <w:jc w:val="both"/>
        <w:rPr>
          <w:bCs/>
          <w:sz w:val="22"/>
          <w:szCs w:val="22"/>
          <w:lang w:val="uk-UA"/>
        </w:rPr>
      </w:pPr>
      <w:r w:rsidRPr="00666F33">
        <w:rPr>
          <w:b/>
          <w:bCs/>
          <w:color w:val="000000"/>
          <w:sz w:val="22"/>
          <w:szCs w:val="22"/>
          <w:lang w:val="uk-UA"/>
        </w:rPr>
        <w:t>ПРИЙНЯТЕ РІШЕННЯ:</w:t>
      </w:r>
    </w:p>
    <w:p w14:paraId="71964D86" w14:textId="2E290797" w:rsidR="00517407" w:rsidRPr="00666F33" w:rsidRDefault="00517407" w:rsidP="00D878F7">
      <w:pPr>
        <w:jc w:val="both"/>
        <w:rPr>
          <w:bCs/>
          <w:sz w:val="22"/>
          <w:szCs w:val="22"/>
          <w:lang w:val="uk-UA"/>
        </w:rPr>
      </w:pPr>
    </w:p>
    <w:p w14:paraId="67DFCD3C" w14:textId="77777777" w:rsidR="00926FE6" w:rsidRPr="006963EB" w:rsidRDefault="00926FE6" w:rsidP="00926FE6">
      <w:pPr>
        <w:jc w:val="both"/>
        <w:rPr>
          <w:bCs/>
          <w:sz w:val="22"/>
          <w:szCs w:val="22"/>
          <w:lang w:val="uk-UA"/>
        </w:rPr>
      </w:pPr>
      <w:r w:rsidRPr="006963EB">
        <w:rPr>
          <w:bCs/>
          <w:sz w:val="22"/>
          <w:szCs w:val="22"/>
          <w:lang w:val="uk-UA"/>
        </w:rPr>
        <w:t>Обрати Головою Загальних зборів – Калашника Валерія Івановича, Секретарем Загальних зборів – Пасіку Олексія Петровича.</w:t>
      </w:r>
    </w:p>
    <w:p w14:paraId="0FD15476" w14:textId="77777777" w:rsidR="00926FE6" w:rsidRPr="006963EB" w:rsidRDefault="00926FE6" w:rsidP="00926FE6">
      <w:pPr>
        <w:jc w:val="both"/>
        <w:rPr>
          <w:sz w:val="22"/>
          <w:szCs w:val="22"/>
          <w:lang w:val="uk-UA"/>
        </w:rPr>
      </w:pPr>
      <w:r w:rsidRPr="006963EB">
        <w:rPr>
          <w:sz w:val="22"/>
          <w:szCs w:val="22"/>
          <w:lang w:val="uk-UA"/>
        </w:rPr>
        <w:t xml:space="preserve">Затвердити порядок </w:t>
      </w:r>
      <w:r w:rsidRPr="006963EB">
        <w:rPr>
          <w:bCs/>
          <w:sz w:val="22"/>
          <w:szCs w:val="22"/>
          <w:lang w:val="uk-UA"/>
        </w:rPr>
        <w:t xml:space="preserve">проведення </w:t>
      </w:r>
      <w:r>
        <w:rPr>
          <w:bCs/>
          <w:sz w:val="22"/>
          <w:szCs w:val="22"/>
          <w:lang w:val="uk-UA"/>
        </w:rPr>
        <w:t xml:space="preserve">чергових </w:t>
      </w:r>
      <w:r w:rsidRPr="006963EB">
        <w:rPr>
          <w:bCs/>
          <w:sz w:val="22"/>
          <w:szCs w:val="22"/>
          <w:lang w:val="uk-UA"/>
        </w:rPr>
        <w:t xml:space="preserve">річних загальних зборів акціонерів Товариства </w:t>
      </w:r>
      <w:r w:rsidRPr="006963EB">
        <w:rPr>
          <w:sz w:val="22"/>
          <w:szCs w:val="22"/>
          <w:lang w:val="uk-UA"/>
        </w:rPr>
        <w:t>в наступній редакції:</w:t>
      </w:r>
    </w:p>
    <w:p w14:paraId="6CA1E84A" w14:textId="77777777" w:rsidR="00926FE6" w:rsidRPr="006963EB" w:rsidRDefault="00926FE6" w:rsidP="00926FE6">
      <w:pPr>
        <w:tabs>
          <w:tab w:val="num" w:pos="426"/>
        </w:tabs>
        <w:jc w:val="both"/>
        <w:rPr>
          <w:bCs/>
          <w:sz w:val="22"/>
          <w:szCs w:val="22"/>
          <w:lang w:val="uk-UA"/>
        </w:rPr>
      </w:pPr>
      <w:r w:rsidRPr="006963EB">
        <w:rPr>
          <w:bCs/>
          <w:sz w:val="22"/>
          <w:szCs w:val="22"/>
          <w:lang w:val="uk-UA"/>
        </w:rPr>
        <w:t>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r w:rsidRPr="006963EB">
        <w:rPr>
          <w:sz w:val="22"/>
          <w:szCs w:val="22"/>
        </w:rPr>
        <w:t>, 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w:t>
      </w:r>
      <w:r w:rsidRPr="006963EB">
        <w:rPr>
          <w:sz w:val="22"/>
          <w:szCs w:val="22"/>
          <w:lang w:val="uk-UA"/>
        </w:rPr>
        <w:t xml:space="preserve"> </w:t>
      </w:r>
      <w:r w:rsidRPr="006963EB">
        <w:rPr>
          <w:sz w:val="22"/>
          <w:szCs w:val="22"/>
        </w:rPr>
        <w:t xml:space="preserve">щодо всіх кандидатів </w:t>
      </w:r>
      <w:r w:rsidRPr="006963EB">
        <w:rPr>
          <w:sz w:val="22"/>
          <w:szCs w:val="22"/>
          <w:lang w:val="uk-UA"/>
        </w:rPr>
        <w:t>одночасно</w:t>
      </w:r>
      <w:r w:rsidRPr="006963EB">
        <w:rPr>
          <w:sz w:val="22"/>
          <w:szCs w:val="22"/>
        </w:rPr>
        <w:t>. Обраними вважаються ті кандидати, які набрали найбільшу кількість голосів акціонерів порівняно з іншими кандидатами. Члени органу товариства</w:t>
      </w:r>
      <w:r w:rsidRPr="006963EB">
        <w:rPr>
          <w:sz w:val="22"/>
          <w:szCs w:val="22"/>
          <w:lang w:val="uk-UA"/>
        </w:rPr>
        <w:t xml:space="preserve"> </w:t>
      </w:r>
      <w:r w:rsidRPr="006963EB">
        <w:rPr>
          <w:sz w:val="22"/>
          <w:szCs w:val="22"/>
        </w:rPr>
        <w:t>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14:paraId="1A594C48" w14:textId="77777777" w:rsidR="00926FE6" w:rsidRPr="006963EB" w:rsidRDefault="00926FE6" w:rsidP="00926FE6">
      <w:pPr>
        <w:tabs>
          <w:tab w:val="num" w:pos="426"/>
        </w:tabs>
        <w:jc w:val="both"/>
        <w:rPr>
          <w:bCs/>
          <w:sz w:val="22"/>
          <w:szCs w:val="22"/>
          <w:lang w:val="uk-UA"/>
        </w:rPr>
      </w:pPr>
      <w:r w:rsidRPr="006963EB">
        <w:rPr>
          <w:bCs/>
          <w:sz w:val="22"/>
          <w:szCs w:val="22"/>
          <w:lang w:val="uk-UA"/>
        </w:rPr>
        <w:t xml:space="preserve">Спосіб голосування з усіх питань порядку денного – з використанням бюлетенів. Форма та текст бюлетенів затверджуються рішенням Наглядової ради. </w:t>
      </w:r>
    </w:p>
    <w:p w14:paraId="6ED0211F" w14:textId="77777777" w:rsidR="00926FE6" w:rsidRPr="006963EB" w:rsidRDefault="00926FE6" w:rsidP="00926FE6">
      <w:pPr>
        <w:shd w:val="clear" w:color="auto" w:fill="FFFFFF"/>
        <w:tabs>
          <w:tab w:val="num" w:pos="567"/>
        </w:tabs>
        <w:ind w:right="43"/>
        <w:jc w:val="both"/>
        <w:rPr>
          <w:rFonts w:eastAsia="Arial Unicode MS"/>
          <w:bCs/>
          <w:iCs/>
          <w:sz w:val="22"/>
          <w:szCs w:val="22"/>
          <w:lang w:val="uk-UA"/>
        </w:rPr>
      </w:pPr>
      <w:r w:rsidRPr="006963EB">
        <w:rPr>
          <w:rFonts w:eastAsia="Arial Unicode MS"/>
          <w:sz w:val="22"/>
          <w:szCs w:val="22"/>
          <w:lang w:val="uk-UA"/>
        </w:rPr>
        <w:t>Р</w:t>
      </w:r>
      <w:r w:rsidRPr="006963EB">
        <w:rPr>
          <w:color w:val="000000"/>
          <w:sz w:val="22"/>
          <w:szCs w:val="22"/>
          <w:lang w:val="uk-UA"/>
        </w:rPr>
        <w:t>ішення з питань порядку денного «</w:t>
      </w:r>
      <w:r w:rsidRPr="006963EB">
        <w:rPr>
          <w:bCs/>
          <w:sz w:val="22"/>
          <w:szCs w:val="22"/>
          <w:lang w:val="uk-UA"/>
        </w:rPr>
        <w:t xml:space="preserve">Про попереднє </w:t>
      </w:r>
      <w:r w:rsidRPr="006963EB">
        <w:rPr>
          <w:sz w:val="22"/>
          <w:szCs w:val="22"/>
          <w:lang w:val="uk-UA"/>
        </w:rPr>
        <w:t>надання згоди на вчинення</w:t>
      </w:r>
      <w:r w:rsidRPr="006963EB">
        <w:rPr>
          <w:bCs/>
          <w:sz w:val="22"/>
          <w:szCs w:val="22"/>
          <w:lang w:val="uk-UA"/>
        </w:rPr>
        <w:t xml:space="preserve"> значних правочинів, </w:t>
      </w:r>
      <w:r w:rsidRPr="006963EB">
        <w:rPr>
          <w:sz w:val="22"/>
          <w:szCs w:val="22"/>
          <w:lang w:val="uk-UA"/>
        </w:rPr>
        <w:t xml:space="preserve">які </w:t>
      </w:r>
      <w:r w:rsidRPr="006963EB">
        <w:rPr>
          <w:bCs/>
          <w:sz w:val="22"/>
          <w:szCs w:val="22"/>
          <w:lang w:val="uk-UA"/>
        </w:rPr>
        <w:t xml:space="preserve">можуть вчинятися Товариством </w:t>
      </w:r>
      <w:r w:rsidRPr="006963EB">
        <w:rPr>
          <w:sz w:val="22"/>
          <w:szCs w:val="22"/>
          <w:lang w:val="uk-UA"/>
        </w:rPr>
        <w:t>протягом не більш як одного року з дати прийняття такого рішення</w:t>
      </w:r>
      <w:r w:rsidRPr="006963EB">
        <w:rPr>
          <w:bCs/>
          <w:sz w:val="22"/>
          <w:szCs w:val="22"/>
          <w:lang w:val="uk-UA"/>
        </w:rPr>
        <w:t>»</w:t>
      </w:r>
      <w:r w:rsidRPr="006963EB">
        <w:rPr>
          <w:sz w:val="22"/>
          <w:szCs w:val="22"/>
          <w:lang w:val="uk-UA"/>
        </w:rPr>
        <w:t>,</w:t>
      </w:r>
      <w:r w:rsidRPr="006963EB">
        <w:rPr>
          <w:rFonts w:eastAsia="Arial Unicode MS"/>
          <w:bCs/>
          <w:iCs/>
          <w:sz w:val="22"/>
          <w:szCs w:val="22"/>
          <w:lang w:val="uk-UA"/>
        </w:rPr>
        <w:t xml:space="preserve"> якщо ринкова вартість майна або послуг, що є предметом такого правочину (або сукупна гранична ринкова вартість правочинів),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w:t>
      </w:r>
      <w:r w:rsidRPr="006963EB">
        <w:rPr>
          <w:sz w:val="22"/>
          <w:szCs w:val="22"/>
          <w:lang w:val="uk-UA"/>
        </w:rPr>
        <w:t xml:space="preserve"> та є власниками голосуючих з цього питання акцій</w:t>
      </w:r>
      <w:r w:rsidRPr="006963EB">
        <w:rPr>
          <w:rFonts w:eastAsia="Arial Unicode MS"/>
          <w:bCs/>
          <w:iCs/>
          <w:sz w:val="22"/>
          <w:szCs w:val="22"/>
          <w:lang w:val="uk-UA"/>
        </w:rPr>
        <w:t xml:space="preserve">. </w:t>
      </w:r>
    </w:p>
    <w:p w14:paraId="4193A097" w14:textId="77777777" w:rsidR="00926FE6" w:rsidRPr="006963EB" w:rsidRDefault="00926FE6" w:rsidP="00926FE6">
      <w:pPr>
        <w:shd w:val="clear" w:color="auto" w:fill="FFFFFF"/>
        <w:tabs>
          <w:tab w:val="num" w:pos="426"/>
        </w:tabs>
        <w:ind w:right="43"/>
        <w:jc w:val="both"/>
        <w:rPr>
          <w:rFonts w:eastAsia="Arial Unicode MS"/>
          <w:bCs/>
          <w:iCs/>
          <w:sz w:val="22"/>
          <w:szCs w:val="22"/>
          <w:lang w:val="uk-UA"/>
        </w:rPr>
      </w:pPr>
      <w:r w:rsidRPr="006963EB">
        <w:rPr>
          <w:rFonts w:eastAsia="Arial Unicode MS"/>
          <w:bCs/>
          <w:iCs/>
          <w:sz w:val="22"/>
          <w:szCs w:val="22"/>
          <w:lang w:val="uk-UA"/>
        </w:rPr>
        <w:t>Якщо ринкова вартість майна, робіт або послуг, що є предметом такого правочину (або сукупна гранична ринкова вартість правочинів),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14:paraId="7714F3B5" w14:textId="77777777" w:rsidR="00517407" w:rsidRPr="00666F33" w:rsidRDefault="00517407" w:rsidP="00D878F7">
      <w:pPr>
        <w:jc w:val="both"/>
        <w:rPr>
          <w:bCs/>
          <w:sz w:val="22"/>
          <w:szCs w:val="22"/>
          <w:lang w:val="uk-UA"/>
        </w:rPr>
      </w:pPr>
    </w:p>
    <w:p w14:paraId="06EFFC51" w14:textId="77777777" w:rsidR="009D2C7C" w:rsidRPr="00666F33" w:rsidRDefault="009D2C7C" w:rsidP="009D2C7C">
      <w:pPr>
        <w:jc w:val="both"/>
        <w:rPr>
          <w:sz w:val="24"/>
          <w:szCs w:val="24"/>
          <w:lang w:val="uk-UA" w:eastAsia="ru-RU"/>
        </w:rPr>
      </w:pPr>
    </w:p>
    <w:p w14:paraId="3FAF75EF" w14:textId="77777777" w:rsidR="00C474DF" w:rsidRPr="00666F33" w:rsidRDefault="00C474DF" w:rsidP="00C474DF">
      <w:pPr>
        <w:rPr>
          <w:sz w:val="22"/>
          <w:szCs w:val="22"/>
          <w:lang w:val="uk-UA"/>
        </w:rPr>
      </w:pPr>
      <w:r w:rsidRPr="00666F33">
        <w:rPr>
          <w:sz w:val="22"/>
          <w:szCs w:val="22"/>
          <w:lang w:val="uk-UA"/>
        </w:rPr>
        <w:t>Підписи членів Лічильної комісії:</w:t>
      </w:r>
    </w:p>
    <w:p w14:paraId="494C28BE" w14:textId="77777777" w:rsidR="00C474DF" w:rsidRPr="00666F33" w:rsidRDefault="00C474DF" w:rsidP="00C474DF">
      <w:pPr>
        <w:rPr>
          <w:sz w:val="22"/>
          <w:szCs w:val="22"/>
          <w:lang w:val="uk-UA"/>
        </w:rPr>
      </w:pPr>
    </w:p>
    <w:p w14:paraId="09C3CF7A" w14:textId="77777777" w:rsidR="00D878F7" w:rsidRPr="00666F33" w:rsidRDefault="00D878F7" w:rsidP="00D878F7">
      <w:pPr>
        <w:rPr>
          <w:noProof/>
          <w:sz w:val="22"/>
          <w:szCs w:val="22"/>
          <w:lang w:val="uk-UA"/>
        </w:rPr>
      </w:pPr>
      <w:r w:rsidRPr="00666F33">
        <w:rPr>
          <w:noProof/>
          <w:sz w:val="22"/>
          <w:szCs w:val="22"/>
          <w:lang w:val="uk-UA"/>
        </w:rPr>
        <w:t xml:space="preserve">Голова Комісії ______________________________  Осаволюк В.П. </w:t>
      </w:r>
    </w:p>
    <w:p w14:paraId="37FB359E" w14:textId="77777777" w:rsidR="003433D5" w:rsidRPr="00666F33" w:rsidRDefault="003433D5" w:rsidP="003433D5">
      <w:pPr>
        <w:rPr>
          <w:noProof/>
          <w:sz w:val="22"/>
          <w:szCs w:val="22"/>
          <w:lang w:val="uk-UA"/>
        </w:rPr>
      </w:pPr>
    </w:p>
    <w:p w14:paraId="3B44AE03" w14:textId="77777777" w:rsidR="003433D5" w:rsidRPr="00666F33" w:rsidRDefault="003433D5" w:rsidP="003433D5">
      <w:pPr>
        <w:rPr>
          <w:noProof/>
          <w:sz w:val="22"/>
          <w:szCs w:val="22"/>
          <w:lang w:val="uk-UA"/>
        </w:rPr>
      </w:pPr>
      <w:r w:rsidRPr="00666F33">
        <w:rPr>
          <w:noProof/>
          <w:sz w:val="22"/>
          <w:szCs w:val="22"/>
          <w:lang w:val="uk-UA"/>
        </w:rPr>
        <w:t>Члени Комісії  ______________________________   Бевз Є.Г.</w:t>
      </w:r>
    </w:p>
    <w:p w14:paraId="54D48B18" w14:textId="77777777" w:rsidR="003433D5" w:rsidRPr="00666F33" w:rsidRDefault="003433D5" w:rsidP="003433D5">
      <w:pPr>
        <w:rPr>
          <w:noProof/>
          <w:sz w:val="22"/>
          <w:szCs w:val="22"/>
          <w:lang w:val="uk-UA"/>
        </w:rPr>
      </w:pPr>
    </w:p>
    <w:p w14:paraId="13533485" w14:textId="3FABF3D9" w:rsidR="003433D5" w:rsidRPr="00666F33" w:rsidRDefault="003433D5" w:rsidP="008E7274">
      <w:pPr>
        <w:rPr>
          <w:lang w:val="uk-UA"/>
        </w:rPr>
      </w:pPr>
      <w:r w:rsidRPr="00666F33">
        <w:rPr>
          <w:noProof/>
          <w:sz w:val="22"/>
          <w:szCs w:val="22"/>
          <w:lang w:val="uk-UA"/>
        </w:rPr>
        <w:t xml:space="preserve">                          _______________________________ </w:t>
      </w:r>
      <w:r w:rsidR="00517407" w:rsidRPr="00666F33">
        <w:rPr>
          <w:noProof/>
          <w:sz w:val="22"/>
          <w:szCs w:val="22"/>
          <w:lang w:val="uk-UA"/>
        </w:rPr>
        <w:t>Примак В.О.</w:t>
      </w:r>
    </w:p>
    <w:p w14:paraId="73CB5684" w14:textId="6E5011EB"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3</w:t>
      </w:r>
    </w:p>
    <w:p w14:paraId="5AC2ECE7"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030749F1"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49AC44DE" w14:textId="77777777" w:rsidR="00516215" w:rsidRPr="00666F33" w:rsidRDefault="00516215" w:rsidP="00516215">
      <w:pPr>
        <w:jc w:val="center"/>
        <w:rPr>
          <w:noProof/>
          <w:sz w:val="22"/>
          <w:szCs w:val="22"/>
          <w:lang w:val="uk-UA"/>
        </w:rPr>
      </w:pPr>
    </w:p>
    <w:p w14:paraId="70DAD9D5"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16E3A16A" w14:textId="77777777" w:rsidR="00516215" w:rsidRPr="00666F33" w:rsidRDefault="00516215" w:rsidP="00516215">
      <w:pPr>
        <w:jc w:val="both"/>
        <w:rPr>
          <w:noProof/>
          <w:sz w:val="22"/>
          <w:szCs w:val="22"/>
          <w:lang w:val="uk-UA"/>
        </w:rPr>
      </w:pPr>
    </w:p>
    <w:p w14:paraId="35B41BAD"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59969037" w14:textId="77777777" w:rsidR="00516215" w:rsidRPr="00666F33" w:rsidRDefault="00516215" w:rsidP="00516215">
      <w:pPr>
        <w:jc w:val="both"/>
        <w:rPr>
          <w:noProof/>
          <w:sz w:val="22"/>
          <w:szCs w:val="22"/>
          <w:lang w:val="uk-UA"/>
        </w:rPr>
      </w:pPr>
    </w:p>
    <w:p w14:paraId="3650D766" w14:textId="00539AE3" w:rsidR="00926FE6" w:rsidRPr="00666F33" w:rsidRDefault="00313834" w:rsidP="00926FE6">
      <w:pPr>
        <w:jc w:val="both"/>
        <w:rPr>
          <w:sz w:val="22"/>
          <w:szCs w:val="22"/>
          <w:lang w:val="uk-UA"/>
        </w:rPr>
      </w:pPr>
      <w:r>
        <w:rPr>
          <w:noProof/>
          <w:sz w:val="22"/>
          <w:szCs w:val="22"/>
          <w:lang w:val="uk-UA"/>
        </w:rPr>
        <w:t>22 травня</w:t>
      </w:r>
      <w:r w:rsidR="00926FE6" w:rsidRPr="00666F33">
        <w:rPr>
          <w:noProof/>
          <w:sz w:val="22"/>
          <w:szCs w:val="22"/>
          <w:lang w:val="uk-UA"/>
        </w:rPr>
        <w:t xml:space="preserve"> 202</w:t>
      </w:r>
      <w:r w:rsidR="00926FE6">
        <w:rPr>
          <w:noProof/>
          <w:sz w:val="22"/>
          <w:szCs w:val="22"/>
          <w:lang w:val="uk-UA"/>
        </w:rPr>
        <w:t>4</w:t>
      </w:r>
      <w:r w:rsidR="00926FE6" w:rsidRPr="00666F33">
        <w:rPr>
          <w:noProof/>
          <w:sz w:val="22"/>
          <w:szCs w:val="22"/>
          <w:lang w:val="uk-UA"/>
        </w:rPr>
        <w:t xml:space="preserve"> року</w:t>
      </w:r>
    </w:p>
    <w:p w14:paraId="5664422A" w14:textId="77777777" w:rsidR="00926FE6" w:rsidRPr="00666F33" w:rsidRDefault="00926FE6" w:rsidP="00926FE6">
      <w:pPr>
        <w:jc w:val="both"/>
        <w:rPr>
          <w:sz w:val="22"/>
          <w:szCs w:val="22"/>
          <w:lang w:val="uk-UA"/>
        </w:rPr>
      </w:pPr>
    </w:p>
    <w:p w14:paraId="5F4B247D" w14:textId="77777777" w:rsidR="00926FE6" w:rsidRPr="00666F33" w:rsidRDefault="00926FE6" w:rsidP="00926FE6">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60C3CA71" w14:textId="4C0DC430" w:rsidR="00926FE6" w:rsidRPr="00666F33" w:rsidRDefault="00926FE6" w:rsidP="00926FE6">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2E501200" w14:textId="77777777" w:rsidR="00516215" w:rsidRPr="00666F33" w:rsidRDefault="00516215" w:rsidP="00516215">
      <w:pPr>
        <w:rPr>
          <w:caps/>
          <w:sz w:val="22"/>
          <w:szCs w:val="22"/>
          <w:lang w:val="uk-UA"/>
        </w:rPr>
      </w:pPr>
    </w:p>
    <w:p w14:paraId="50CF5441" w14:textId="77777777" w:rsidR="00516215" w:rsidRPr="00666F33" w:rsidRDefault="00516215" w:rsidP="00516215">
      <w:pPr>
        <w:rPr>
          <w:caps/>
          <w:sz w:val="22"/>
          <w:szCs w:val="22"/>
          <w:lang w:val="uk-UA"/>
        </w:rPr>
      </w:pPr>
      <w:r w:rsidRPr="00666F33">
        <w:rPr>
          <w:caps/>
          <w:sz w:val="22"/>
          <w:szCs w:val="22"/>
          <w:lang w:val="uk-UA"/>
        </w:rPr>
        <w:t>СКЛАД КОМІСІЇ:</w:t>
      </w:r>
    </w:p>
    <w:p w14:paraId="3CE01BAD"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7C92A26C" w14:textId="77777777" w:rsidR="00516215" w:rsidRPr="00666F33" w:rsidRDefault="00516215" w:rsidP="00516215">
      <w:pPr>
        <w:jc w:val="both"/>
        <w:rPr>
          <w:sz w:val="22"/>
          <w:szCs w:val="22"/>
          <w:lang w:val="uk-UA"/>
        </w:rPr>
      </w:pPr>
    </w:p>
    <w:p w14:paraId="206DFCA0"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3681557A"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1AB8EA83"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4309581D"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8863709" w14:textId="77777777" w:rsidR="00516215" w:rsidRPr="00666F33" w:rsidRDefault="00516215" w:rsidP="00516215">
      <w:pPr>
        <w:jc w:val="both"/>
        <w:rPr>
          <w:sz w:val="22"/>
          <w:szCs w:val="22"/>
          <w:lang w:val="uk-UA"/>
        </w:rPr>
      </w:pPr>
    </w:p>
    <w:p w14:paraId="2FFA40B1" w14:textId="04C792E9"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ДРУГОГО</w:t>
      </w:r>
      <w:r w:rsidRPr="00666F33">
        <w:rPr>
          <w:bCs/>
          <w:color w:val="000000"/>
          <w:sz w:val="22"/>
          <w:szCs w:val="22"/>
          <w:lang w:val="uk-UA" w:eastAsia="ru-RU"/>
        </w:rPr>
        <w:t xml:space="preserve"> ПИТАННЯ ПОРЯДКУ ДЕННОГО:</w:t>
      </w:r>
    </w:p>
    <w:p w14:paraId="2E9099C6" w14:textId="77777777" w:rsidR="00516215" w:rsidRPr="00666F33" w:rsidRDefault="00516215" w:rsidP="00516215">
      <w:pPr>
        <w:jc w:val="both"/>
        <w:rPr>
          <w:b/>
          <w:bCs/>
          <w:sz w:val="22"/>
          <w:szCs w:val="22"/>
          <w:lang w:val="uk-UA"/>
        </w:rPr>
      </w:pPr>
    </w:p>
    <w:p w14:paraId="039B13ED" w14:textId="77777777" w:rsidR="00926FE6" w:rsidRPr="006963EB" w:rsidRDefault="00926FE6" w:rsidP="00926FE6">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 xml:space="preserve">Розгляд звіту правління про результати фінансово - господарської діяльності Товариства за 2023 рік та затвердження заходів за результатами його розгляду. </w:t>
      </w:r>
    </w:p>
    <w:p w14:paraId="3D17B46F" w14:textId="77777777" w:rsidR="00516215" w:rsidRPr="00666F33" w:rsidRDefault="00516215" w:rsidP="00516215">
      <w:pPr>
        <w:rPr>
          <w:sz w:val="22"/>
          <w:szCs w:val="22"/>
          <w:lang w:val="uk-UA"/>
        </w:rPr>
      </w:pPr>
    </w:p>
    <w:p w14:paraId="5171DB11" w14:textId="49CFB032"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№2</w:t>
      </w:r>
      <w:r w:rsidRPr="00666F33">
        <w:rPr>
          <w:bCs/>
          <w:color w:val="000000"/>
          <w:sz w:val="22"/>
          <w:szCs w:val="22"/>
          <w:lang w:val="uk-UA" w:eastAsia="ru-RU"/>
        </w:rPr>
        <w:t>:</w:t>
      </w:r>
    </w:p>
    <w:p w14:paraId="17EE05BA" w14:textId="77777777" w:rsidR="00516215" w:rsidRPr="00666F33" w:rsidRDefault="00516215" w:rsidP="00516215">
      <w:pPr>
        <w:rPr>
          <w:sz w:val="22"/>
          <w:szCs w:val="22"/>
          <w:lang w:val="uk-UA"/>
        </w:rPr>
      </w:pPr>
    </w:p>
    <w:p w14:paraId="56C7A151" w14:textId="77777777" w:rsidR="00E85022" w:rsidRDefault="00E85022" w:rsidP="00E85022">
      <w:pPr>
        <w:shd w:val="clear" w:color="auto" w:fill="FFFFFF"/>
        <w:tabs>
          <w:tab w:val="num" w:pos="567"/>
        </w:tabs>
        <w:ind w:left="426" w:right="43"/>
        <w:jc w:val="both"/>
        <w:rPr>
          <w:bCs/>
          <w:sz w:val="22"/>
          <w:szCs w:val="22"/>
          <w:lang w:val="uk-UA"/>
        </w:rPr>
      </w:pPr>
      <w:r>
        <w:rPr>
          <w:bCs/>
          <w:sz w:val="22"/>
          <w:szCs w:val="22"/>
          <w:lang w:val="uk-UA"/>
        </w:rPr>
        <w:t>Затвердити звіт правління про результати фінансово – господарської діяльності Товариства за 2023 рік.</w:t>
      </w:r>
    </w:p>
    <w:p w14:paraId="4384941D" w14:textId="77777777" w:rsidR="00E85022" w:rsidRDefault="00E85022" w:rsidP="00E85022">
      <w:pPr>
        <w:shd w:val="clear" w:color="auto" w:fill="FFFFFF"/>
        <w:tabs>
          <w:tab w:val="num" w:pos="567"/>
        </w:tabs>
        <w:ind w:left="426" w:right="43"/>
        <w:jc w:val="both"/>
        <w:rPr>
          <w:bCs/>
          <w:sz w:val="22"/>
          <w:szCs w:val="22"/>
          <w:lang w:val="uk-UA"/>
        </w:rPr>
      </w:pPr>
      <w:r>
        <w:rPr>
          <w:bCs/>
          <w:sz w:val="22"/>
          <w:szCs w:val="22"/>
          <w:lang w:val="uk-UA"/>
        </w:rPr>
        <w:t>Заходи не застосовувати.</w:t>
      </w:r>
    </w:p>
    <w:p w14:paraId="24BD68DC" w14:textId="77777777" w:rsidR="00516215" w:rsidRPr="00666F33" w:rsidRDefault="00516215" w:rsidP="00516215">
      <w:pPr>
        <w:rPr>
          <w:sz w:val="22"/>
          <w:szCs w:val="22"/>
          <w:lang w:val="uk-UA"/>
        </w:rPr>
      </w:pPr>
    </w:p>
    <w:p w14:paraId="116C75A6"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08EA1DDA"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926FE6" w:rsidRPr="005E39A4" w14:paraId="74D189A0" w14:textId="77777777" w:rsidTr="005E39A4">
        <w:trPr>
          <w:trHeight w:val="707"/>
        </w:trPr>
        <w:tc>
          <w:tcPr>
            <w:tcW w:w="1985" w:type="dxa"/>
            <w:vMerge w:val="restart"/>
            <w:shd w:val="clear" w:color="auto" w:fill="auto"/>
          </w:tcPr>
          <w:p w14:paraId="1887DEAF" w14:textId="77777777" w:rsidR="00926FE6" w:rsidRPr="005E39A4" w:rsidRDefault="00926FE6" w:rsidP="00926FE6">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2F7692AD" w14:textId="77777777" w:rsidR="00926FE6" w:rsidRPr="005E39A4" w:rsidRDefault="00926FE6" w:rsidP="00926FE6">
            <w:pPr>
              <w:keepNext/>
              <w:ind w:right="113"/>
              <w:contextualSpacing/>
              <w:rPr>
                <w:sz w:val="18"/>
                <w:szCs w:val="18"/>
                <w:lang w:val="uk-UA"/>
              </w:rPr>
            </w:pPr>
            <w:r w:rsidRPr="005E39A4">
              <w:rPr>
                <w:sz w:val="18"/>
                <w:szCs w:val="18"/>
                <w:lang w:val="uk-UA"/>
              </w:rPr>
              <w:t>«ЗА»</w:t>
            </w:r>
          </w:p>
        </w:tc>
        <w:tc>
          <w:tcPr>
            <w:tcW w:w="5244" w:type="dxa"/>
            <w:shd w:val="clear" w:color="auto" w:fill="auto"/>
          </w:tcPr>
          <w:p w14:paraId="72E5CC0A" w14:textId="3467FA52" w:rsidR="00926FE6" w:rsidRPr="005E39A4" w:rsidRDefault="00926FE6" w:rsidP="00926FE6">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6E819DA2" w14:textId="77777777" w:rsidTr="005E39A4">
        <w:trPr>
          <w:trHeight w:val="861"/>
        </w:trPr>
        <w:tc>
          <w:tcPr>
            <w:tcW w:w="1985" w:type="dxa"/>
            <w:vMerge/>
            <w:shd w:val="clear" w:color="auto" w:fill="auto"/>
          </w:tcPr>
          <w:p w14:paraId="2599B1D8"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1448628B" w14:textId="77777777" w:rsidR="00516215" w:rsidRPr="005E39A4" w:rsidRDefault="00516215" w:rsidP="00047A71">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37F93561"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2F19345B" w14:textId="77777777" w:rsidTr="005E39A4">
        <w:trPr>
          <w:trHeight w:val="861"/>
        </w:trPr>
        <w:tc>
          <w:tcPr>
            <w:tcW w:w="1985" w:type="dxa"/>
            <w:vMerge/>
            <w:shd w:val="clear" w:color="auto" w:fill="auto"/>
          </w:tcPr>
          <w:p w14:paraId="2A768F50"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164C9D4" w14:textId="35802D37" w:rsidR="00666F33" w:rsidRPr="005E39A4" w:rsidRDefault="00666F33" w:rsidP="00666F33">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329F94B8" w14:textId="11536150"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33A9D52A" w14:textId="77777777" w:rsidTr="005E39A4">
        <w:trPr>
          <w:trHeight w:val="749"/>
        </w:trPr>
        <w:tc>
          <w:tcPr>
            <w:tcW w:w="1985" w:type="dxa"/>
            <w:vMerge/>
            <w:shd w:val="clear" w:color="auto" w:fill="auto"/>
          </w:tcPr>
          <w:p w14:paraId="7D89300E"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130591FC"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57BE1EA0"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6028E54B" w14:textId="77777777" w:rsidTr="005E39A4">
        <w:trPr>
          <w:trHeight w:val="749"/>
        </w:trPr>
        <w:tc>
          <w:tcPr>
            <w:tcW w:w="1985" w:type="dxa"/>
            <w:vMerge/>
            <w:shd w:val="clear" w:color="auto" w:fill="auto"/>
          </w:tcPr>
          <w:p w14:paraId="15637B76"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2484111F"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79918F06"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1BF161DD" w14:textId="77777777" w:rsidR="00516215" w:rsidRPr="00666F33" w:rsidRDefault="00516215" w:rsidP="00516215">
      <w:pPr>
        <w:rPr>
          <w:sz w:val="24"/>
          <w:szCs w:val="24"/>
        </w:rPr>
      </w:pPr>
    </w:p>
    <w:p w14:paraId="1644192E" w14:textId="77777777" w:rsidR="00516215" w:rsidRPr="00666F33" w:rsidRDefault="00516215" w:rsidP="00516215">
      <w:pPr>
        <w:jc w:val="both"/>
        <w:rPr>
          <w:sz w:val="22"/>
          <w:szCs w:val="22"/>
          <w:lang w:val="uk-UA"/>
        </w:rPr>
      </w:pPr>
      <w:r w:rsidRPr="00666F33">
        <w:rPr>
          <w:sz w:val="22"/>
          <w:szCs w:val="22"/>
          <w:lang w:val="uk-UA"/>
        </w:rPr>
        <w:t>Рішення прийнято.</w:t>
      </w:r>
    </w:p>
    <w:p w14:paraId="4D86AE89" w14:textId="77777777" w:rsidR="00516215" w:rsidRPr="00666F33" w:rsidRDefault="00516215" w:rsidP="00516215">
      <w:pPr>
        <w:jc w:val="both"/>
        <w:rPr>
          <w:bCs/>
          <w:sz w:val="22"/>
          <w:szCs w:val="22"/>
          <w:lang w:val="uk-UA"/>
        </w:rPr>
      </w:pPr>
    </w:p>
    <w:p w14:paraId="42E299C8" w14:textId="77777777" w:rsidR="00516215" w:rsidRPr="00666F33" w:rsidRDefault="00516215" w:rsidP="00516215">
      <w:pPr>
        <w:jc w:val="both"/>
        <w:rPr>
          <w:bCs/>
          <w:sz w:val="22"/>
          <w:szCs w:val="22"/>
          <w:lang w:val="uk-UA"/>
        </w:rPr>
      </w:pPr>
      <w:r w:rsidRPr="00666F33">
        <w:rPr>
          <w:b/>
          <w:bCs/>
          <w:color w:val="000000"/>
          <w:sz w:val="22"/>
          <w:szCs w:val="22"/>
          <w:lang w:val="uk-UA"/>
        </w:rPr>
        <w:t>ПРИЙНЯТЕ РІШЕННЯ:</w:t>
      </w:r>
    </w:p>
    <w:p w14:paraId="0A326999" w14:textId="77777777" w:rsidR="00516215" w:rsidRPr="00666F33" w:rsidRDefault="00516215" w:rsidP="00516215">
      <w:pPr>
        <w:jc w:val="both"/>
        <w:rPr>
          <w:bCs/>
          <w:sz w:val="22"/>
          <w:szCs w:val="22"/>
          <w:lang w:val="uk-UA"/>
        </w:rPr>
      </w:pPr>
    </w:p>
    <w:p w14:paraId="73A93B74" w14:textId="77777777" w:rsidR="00E85022" w:rsidRDefault="00E85022" w:rsidP="00E85022">
      <w:pPr>
        <w:shd w:val="clear" w:color="auto" w:fill="FFFFFF"/>
        <w:tabs>
          <w:tab w:val="num" w:pos="567"/>
        </w:tabs>
        <w:ind w:left="426" w:right="43"/>
        <w:jc w:val="both"/>
        <w:rPr>
          <w:bCs/>
          <w:sz w:val="22"/>
          <w:szCs w:val="22"/>
          <w:lang w:val="uk-UA"/>
        </w:rPr>
      </w:pPr>
      <w:r>
        <w:rPr>
          <w:bCs/>
          <w:sz w:val="22"/>
          <w:szCs w:val="22"/>
          <w:lang w:val="uk-UA"/>
        </w:rPr>
        <w:t>Затвердити звіт правління про результати фінансово – господарської діяльності Товариства за 2023 рік.</w:t>
      </w:r>
    </w:p>
    <w:p w14:paraId="3E5AB984" w14:textId="77777777" w:rsidR="00E85022" w:rsidRDefault="00E85022" w:rsidP="00E85022">
      <w:pPr>
        <w:shd w:val="clear" w:color="auto" w:fill="FFFFFF"/>
        <w:tabs>
          <w:tab w:val="num" w:pos="567"/>
        </w:tabs>
        <w:ind w:left="426" w:right="43"/>
        <w:jc w:val="both"/>
        <w:rPr>
          <w:bCs/>
          <w:sz w:val="22"/>
          <w:szCs w:val="22"/>
          <w:lang w:val="uk-UA"/>
        </w:rPr>
      </w:pPr>
      <w:r>
        <w:rPr>
          <w:bCs/>
          <w:sz w:val="22"/>
          <w:szCs w:val="22"/>
          <w:lang w:val="uk-UA"/>
        </w:rPr>
        <w:t>Заходи не застосовувати.</w:t>
      </w:r>
    </w:p>
    <w:p w14:paraId="0A39C5AD" w14:textId="77777777" w:rsidR="00516215" w:rsidRPr="00666F33" w:rsidRDefault="00516215" w:rsidP="00516215">
      <w:pPr>
        <w:jc w:val="both"/>
        <w:rPr>
          <w:bCs/>
          <w:sz w:val="22"/>
          <w:szCs w:val="22"/>
          <w:lang w:val="uk-UA"/>
        </w:rPr>
      </w:pPr>
    </w:p>
    <w:p w14:paraId="656125A2" w14:textId="77777777" w:rsidR="00516215" w:rsidRPr="00666F33" w:rsidRDefault="00516215" w:rsidP="00516215">
      <w:pPr>
        <w:jc w:val="both"/>
        <w:rPr>
          <w:sz w:val="24"/>
          <w:szCs w:val="24"/>
          <w:lang w:val="uk-UA" w:eastAsia="ru-RU"/>
        </w:rPr>
      </w:pPr>
    </w:p>
    <w:p w14:paraId="5AEDA2FF"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69930719" w14:textId="77777777" w:rsidR="00516215" w:rsidRPr="00666F33" w:rsidRDefault="00516215" w:rsidP="00516215">
      <w:pPr>
        <w:rPr>
          <w:sz w:val="22"/>
          <w:szCs w:val="22"/>
          <w:lang w:val="uk-UA"/>
        </w:rPr>
      </w:pPr>
    </w:p>
    <w:p w14:paraId="48842A97"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1162BAE6" w14:textId="77777777" w:rsidR="00516215" w:rsidRPr="00666F33" w:rsidRDefault="00516215" w:rsidP="00516215">
      <w:pPr>
        <w:rPr>
          <w:noProof/>
          <w:sz w:val="22"/>
          <w:szCs w:val="22"/>
          <w:lang w:val="uk-UA"/>
        </w:rPr>
      </w:pPr>
    </w:p>
    <w:p w14:paraId="13A8CD71"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4DDE3141" w14:textId="77777777" w:rsidR="00516215" w:rsidRPr="00666F33" w:rsidRDefault="00516215" w:rsidP="00516215">
      <w:pPr>
        <w:rPr>
          <w:noProof/>
          <w:sz w:val="22"/>
          <w:szCs w:val="22"/>
          <w:lang w:val="uk-UA"/>
        </w:rPr>
      </w:pPr>
    </w:p>
    <w:p w14:paraId="60147635"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419A4327" w14:textId="43017493"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4</w:t>
      </w:r>
    </w:p>
    <w:p w14:paraId="560F0C14"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1A4F3E19"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6D0E0EF5" w14:textId="77777777" w:rsidR="00516215" w:rsidRPr="00666F33" w:rsidRDefault="00516215" w:rsidP="00516215">
      <w:pPr>
        <w:jc w:val="center"/>
        <w:rPr>
          <w:noProof/>
          <w:sz w:val="22"/>
          <w:szCs w:val="22"/>
          <w:lang w:val="uk-UA"/>
        </w:rPr>
      </w:pPr>
    </w:p>
    <w:p w14:paraId="4F60D0F4"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503CF589" w14:textId="77777777" w:rsidR="00516215" w:rsidRPr="00666F33" w:rsidRDefault="00516215" w:rsidP="00516215">
      <w:pPr>
        <w:jc w:val="both"/>
        <w:rPr>
          <w:noProof/>
          <w:sz w:val="22"/>
          <w:szCs w:val="22"/>
          <w:lang w:val="uk-UA"/>
        </w:rPr>
      </w:pPr>
    </w:p>
    <w:p w14:paraId="4DA45AE4"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353FB9AA" w14:textId="77777777" w:rsidR="00516215" w:rsidRPr="00666F33" w:rsidRDefault="00516215" w:rsidP="00516215">
      <w:pPr>
        <w:jc w:val="both"/>
        <w:rPr>
          <w:noProof/>
          <w:sz w:val="22"/>
          <w:szCs w:val="22"/>
          <w:lang w:val="uk-UA"/>
        </w:rPr>
      </w:pPr>
    </w:p>
    <w:p w14:paraId="297DB2DC" w14:textId="07C395A0" w:rsidR="00926FE6" w:rsidRPr="00666F33" w:rsidRDefault="00313834" w:rsidP="00926FE6">
      <w:pPr>
        <w:jc w:val="both"/>
        <w:rPr>
          <w:sz w:val="22"/>
          <w:szCs w:val="22"/>
          <w:lang w:val="uk-UA"/>
        </w:rPr>
      </w:pPr>
      <w:r>
        <w:rPr>
          <w:noProof/>
          <w:sz w:val="22"/>
          <w:szCs w:val="22"/>
          <w:lang w:val="uk-UA"/>
        </w:rPr>
        <w:t>22 травня</w:t>
      </w:r>
      <w:r w:rsidR="00926FE6" w:rsidRPr="00666F33">
        <w:rPr>
          <w:noProof/>
          <w:sz w:val="22"/>
          <w:szCs w:val="22"/>
          <w:lang w:val="uk-UA"/>
        </w:rPr>
        <w:t xml:space="preserve"> 202</w:t>
      </w:r>
      <w:r w:rsidR="00926FE6">
        <w:rPr>
          <w:noProof/>
          <w:sz w:val="22"/>
          <w:szCs w:val="22"/>
          <w:lang w:val="uk-UA"/>
        </w:rPr>
        <w:t>4</w:t>
      </w:r>
      <w:r w:rsidR="00926FE6" w:rsidRPr="00666F33">
        <w:rPr>
          <w:noProof/>
          <w:sz w:val="22"/>
          <w:szCs w:val="22"/>
          <w:lang w:val="uk-UA"/>
        </w:rPr>
        <w:t xml:space="preserve"> року</w:t>
      </w:r>
    </w:p>
    <w:p w14:paraId="56436D00" w14:textId="77777777" w:rsidR="00926FE6" w:rsidRPr="00666F33" w:rsidRDefault="00926FE6" w:rsidP="00926FE6">
      <w:pPr>
        <w:jc w:val="both"/>
        <w:rPr>
          <w:sz w:val="22"/>
          <w:szCs w:val="22"/>
          <w:lang w:val="uk-UA"/>
        </w:rPr>
      </w:pPr>
    </w:p>
    <w:p w14:paraId="73B989FD" w14:textId="77777777" w:rsidR="00926FE6" w:rsidRPr="00666F33" w:rsidRDefault="00926FE6" w:rsidP="00926FE6">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2FEFABD1" w14:textId="0F8DD473" w:rsidR="00926FE6" w:rsidRPr="00666F33" w:rsidRDefault="00926FE6" w:rsidP="00926FE6">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56B21992" w14:textId="77777777" w:rsidR="00516215" w:rsidRPr="00666F33" w:rsidRDefault="00516215" w:rsidP="00516215">
      <w:pPr>
        <w:rPr>
          <w:caps/>
          <w:sz w:val="22"/>
          <w:szCs w:val="22"/>
          <w:lang w:val="uk-UA"/>
        </w:rPr>
      </w:pPr>
    </w:p>
    <w:p w14:paraId="098BD547" w14:textId="77777777" w:rsidR="00516215" w:rsidRPr="00666F33" w:rsidRDefault="00516215" w:rsidP="00516215">
      <w:pPr>
        <w:rPr>
          <w:caps/>
          <w:sz w:val="22"/>
          <w:szCs w:val="22"/>
          <w:lang w:val="uk-UA"/>
        </w:rPr>
      </w:pPr>
      <w:r w:rsidRPr="00666F33">
        <w:rPr>
          <w:caps/>
          <w:sz w:val="22"/>
          <w:szCs w:val="22"/>
          <w:lang w:val="uk-UA"/>
        </w:rPr>
        <w:t>СКЛАД КОМІСІЇ:</w:t>
      </w:r>
    </w:p>
    <w:p w14:paraId="5481B319"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0EC0A9AA" w14:textId="77777777" w:rsidR="00516215" w:rsidRPr="00666F33" w:rsidRDefault="00516215" w:rsidP="00516215">
      <w:pPr>
        <w:jc w:val="both"/>
        <w:rPr>
          <w:sz w:val="22"/>
          <w:szCs w:val="22"/>
          <w:lang w:val="uk-UA"/>
        </w:rPr>
      </w:pPr>
    </w:p>
    <w:p w14:paraId="1039A199"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0DF91EF6"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29257592"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1D1C3057"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D774C53" w14:textId="77777777" w:rsidR="00516215" w:rsidRPr="00666F33" w:rsidRDefault="00516215" w:rsidP="00516215">
      <w:pPr>
        <w:jc w:val="both"/>
        <w:rPr>
          <w:sz w:val="22"/>
          <w:szCs w:val="22"/>
          <w:lang w:val="uk-UA"/>
        </w:rPr>
      </w:pPr>
    </w:p>
    <w:p w14:paraId="44B7FA5F" w14:textId="162D9B4C"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ТРЕТЬОГО</w:t>
      </w:r>
      <w:r w:rsidRPr="00666F33">
        <w:rPr>
          <w:bCs/>
          <w:color w:val="000000"/>
          <w:sz w:val="22"/>
          <w:szCs w:val="22"/>
          <w:lang w:val="uk-UA" w:eastAsia="ru-RU"/>
        </w:rPr>
        <w:t xml:space="preserve"> ПИТАННЯ ПОРЯДКУ ДЕННОГО:</w:t>
      </w:r>
    </w:p>
    <w:p w14:paraId="610CEFC4" w14:textId="77777777" w:rsidR="00516215" w:rsidRPr="00666F33" w:rsidRDefault="00516215" w:rsidP="00516215">
      <w:pPr>
        <w:jc w:val="both"/>
        <w:rPr>
          <w:b/>
          <w:bCs/>
          <w:sz w:val="22"/>
          <w:szCs w:val="22"/>
          <w:lang w:val="uk-UA"/>
        </w:rPr>
      </w:pPr>
    </w:p>
    <w:p w14:paraId="30D92053" w14:textId="77777777" w:rsidR="00926FE6" w:rsidRPr="006963EB" w:rsidRDefault="00926FE6" w:rsidP="00926FE6">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 xml:space="preserve">Розгляд звіту наглядової ради про діяльність Товариства за 2023 рік та затвердження заходів за результатами його розгляду. </w:t>
      </w:r>
    </w:p>
    <w:p w14:paraId="52E260B6" w14:textId="77777777" w:rsidR="00516215" w:rsidRPr="00666F33" w:rsidRDefault="00516215" w:rsidP="00516215">
      <w:pPr>
        <w:rPr>
          <w:sz w:val="22"/>
          <w:szCs w:val="22"/>
          <w:lang w:val="uk-UA"/>
        </w:rPr>
      </w:pPr>
    </w:p>
    <w:p w14:paraId="51A5196E" w14:textId="5A2E53EE"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№3</w:t>
      </w:r>
      <w:r w:rsidRPr="00666F33">
        <w:rPr>
          <w:bCs/>
          <w:color w:val="000000"/>
          <w:sz w:val="22"/>
          <w:szCs w:val="22"/>
          <w:lang w:val="uk-UA" w:eastAsia="ru-RU"/>
        </w:rPr>
        <w:t>:</w:t>
      </w:r>
    </w:p>
    <w:p w14:paraId="45CD7FB4" w14:textId="77777777" w:rsidR="00516215" w:rsidRPr="00666F33" w:rsidRDefault="00516215" w:rsidP="00516215">
      <w:pPr>
        <w:rPr>
          <w:sz w:val="22"/>
          <w:szCs w:val="22"/>
          <w:lang w:val="uk-UA"/>
        </w:rPr>
      </w:pPr>
    </w:p>
    <w:p w14:paraId="25B4CEB8" w14:textId="77777777" w:rsidR="00926FE6" w:rsidRPr="006963EB" w:rsidRDefault="00926FE6" w:rsidP="00926FE6">
      <w:pPr>
        <w:shd w:val="clear" w:color="auto" w:fill="FFFFFF"/>
        <w:tabs>
          <w:tab w:val="num" w:pos="567"/>
        </w:tabs>
        <w:ind w:left="426" w:right="43"/>
        <w:jc w:val="both"/>
        <w:rPr>
          <w:bCs/>
          <w:sz w:val="22"/>
          <w:szCs w:val="22"/>
          <w:lang w:val="uk-UA"/>
        </w:rPr>
      </w:pPr>
      <w:r w:rsidRPr="006963EB">
        <w:rPr>
          <w:bCs/>
          <w:sz w:val="22"/>
          <w:szCs w:val="22"/>
          <w:lang w:val="uk-UA"/>
        </w:rPr>
        <w:t>Затвердити звіт наглядової ради про діяльність Товариства за 2023 рік.</w:t>
      </w:r>
    </w:p>
    <w:p w14:paraId="246B24F0" w14:textId="77777777" w:rsidR="00926FE6" w:rsidRPr="006963EB" w:rsidRDefault="00926FE6" w:rsidP="00926FE6">
      <w:pPr>
        <w:shd w:val="clear" w:color="auto" w:fill="FFFFFF"/>
        <w:tabs>
          <w:tab w:val="num" w:pos="567"/>
        </w:tabs>
        <w:ind w:left="426" w:right="43"/>
        <w:jc w:val="both"/>
        <w:rPr>
          <w:bCs/>
          <w:sz w:val="22"/>
          <w:szCs w:val="22"/>
          <w:lang w:val="uk-UA"/>
        </w:rPr>
      </w:pPr>
      <w:r w:rsidRPr="006963EB">
        <w:rPr>
          <w:bCs/>
          <w:sz w:val="22"/>
          <w:szCs w:val="22"/>
          <w:lang w:val="uk-UA"/>
        </w:rPr>
        <w:t>Заходи не застосовувати.</w:t>
      </w:r>
    </w:p>
    <w:p w14:paraId="69C2E22C" w14:textId="77777777" w:rsidR="00516215" w:rsidRPr="00666F33" w:rsidRDefault="00516215" w:rsidP="00516215">
      <w:pPr>
        <w:rPr>
          <w:sz w:val="22"/>
          <w:szCs w:val="22"/>
          <w:lang w:val="uk-UA"/>
        </w:rPr>
      </w:pPr>
    </w:p>
    <w:p w14:paraId="746BB302"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62BF4BAF"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926FE6" w:rsidRPr="005E39A4" w14:paraId="283C5B9E" w14:textId="77777777" w:rsidTr="005E39A4">
        <w:trPr>
          <w:trHeight w:val="707"/>
        </w:trPr>
        <w:tc>
          <w:tcPr>
            <w:tcW w:w="1985" w:type="dxa"/>
            <w:vMerge w:val="restart"/>
            <w:shd w:val="clear" w:color="auto" w:fill="auto"/>
          </w:tcPr>
          <w:p w14:paraId="5FC7716F" w14:textId="77777777" w:rsidR="00926FE6" w:rsidRPr="005E39A4" w:rsidRDefault="00926FE6" w:rsidP="00926FE6">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015788A5" w14:textId="77777777" w:rsidR="00926FE6" w:rsidRPr="005E39A4" w:rsidRDefault="00926FE6" w:rsidP="00926FE6">
            <w:pPr>
              <w:keepNext/>
              <w:ind w:right="113"/>
              <w:contextualSpacing/>
              <w:rPr>
                <w:sz w:val="18"/>
                <w:szCs w:val="18"/>
                <w:lang w:val="uk-UA"/>
              </w:rPr>
            </w:pPr>
            <w:r w:rsidRPr="005E39A4">
              <w:rPr>
                <w:sz w:val="18"/>
                <w:szCs w:val="18"/>
                <w:lang w:val="uk-UA"/>
              </w:rPr>
              <w:t>«ЗА»</w:t>
            </w:r>
          </w:p>
        </w:tc>
        <w:tc>
          <w:tcPr>
            <w:tcW w:w="5244" w:type="dxa"/>
            <w:shd w:val="clear" w:color="auto" w:fill="auto"/>
          </w:tcPr>
          <w:p w14:paraId="1621C2D6" w14:textId="61FEB363" w:rsidR="00926FE6" w:rsidRPr="005E39A4" w:rsidRDefault="00926FE6" w:rsidP="00926FE6">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04546382" w14:textId="77777777" w:rsidTr="005E39A4">
        <w:trPr>
          <w:trHeight w:val="861"/>
        </w:trPr>
        <w:tc>
          <w:tcPr>
            <w:tcW w:w="1985" w:type="dxa"/>
            <w:vMerge/>
            <w:shd w:val="clear" w:color="auto" w:fill="auto"/>
          </w:tcPr>
          <w:p w14:paraId="2E939381"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6E8E888D" w14:textId="77777777" w:rsidR="00516215" w:rsidRPr="005E39A4" w:rsidRDefault="00516215" w:rsidP="00047A71">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6D1972C2"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5EEC698C" w14:textId="77777777" w:rsidTr="005E39A4">
        <w:trPr>
          <w:trHeight w:val="861"/>
        </w:trPr>
        <w:tc>
          <w:tcPr>
            <w:tcW w:w="1985" w:type="dxa"/>
            <w:vMerge/>
            <w:shd w:val="clear" w:color="auto" w:fill="auto"/>
          </w:tcPr>
          <w:p w14:paraId="2F09C2C3"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48185CA" w14:textId="0E5844C2" w:rsidR="00666F33" w:rsidRPr="005E39A4" w:rsidRDefault="00666F33" w:rsidP="00666F33">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17F64CC9" w14:textId="6B527874"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3469BEF9" w14:textId="77777777" w:rsidTr="005E39A4">
        <w:trPr>
          <w:trHeight w:val="749"/>
        </w:trPr>
        <w:tc>
          <w:tcPr>
            <w:tcW w:w="1985" w:type="dxa"/>
            <w:vMerge/>
            <w:shd w:val="clear" w:color="auto" w:fill="auto"/>
          </w:tcPr>
          <w:p w14:paraId="347A1C6A"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4BA0CC19"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72C2C0C2"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2C000EB5" w14:textId="77777777" w:rsidTr="005E39A4">
        <w:trPr>
          <w:trHeight w:val="749"/>
        </w:trPr>
        <w:tc>
          <w:tcPr>
            <w:tcW w:w="1985" w:type="dxa"/>
            <w:vMerge/>
            <w:shd w:val="clear" w:color="auto" w:fill="auto"/>
          </w:tcPr>
          <w:p w14:paraId="57D030E5"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68F0A43F"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72D9E3AB"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19410BB3" w14:textId="77777777" w:rsidR="00516215" w:rsidRPr="00666F33" w:rsidRDefault="00516215" w:rsidP="00516215">
      <w:pPr>
        <w:rPr>
          <w:sz w:val="24"/>
          <w:szCs w:val="24"/>
        </w:rPr>
      </w:pPr>
    </w:p>
    <w:p w14:paraId="6F6A929D" w14:textId="77777777" w:rsidR="00516215" w:rsidRPr="00666F33" w:rsidRDefault="00516215" w:rsidP="00516215">
      <w:pPr>
        <w:jc w:val="both"/>
        <w:rPr>
          <w:sz w:val="22"/>
          <w:szCs w:val="22"/>
          <w:lang w:val="uk-UA"/>
        </w:rPr>
      </w:pPr>
      <w:r w:rsidRPr="00666F33">
        <w:rPr>
          <w:sz w:val="22"/>
          <w:szCs w:val="22"/>
          <w:lang w:val="uk-UA"/>
        </w:rPr>
        <w:t>Рішення прийнято.</w:t>
      </w:r>
    </w:p>
    <w:p w14:paraId="668780E7" w14:textId="77777777" w:rsidR="00516215" w:rsidRPr="00666F33" w:rsidRDefault="00516215" w:rsidP="00516215">
      <w:pPr>
        <w:jc w:val="both"/>
        <w:rPr>
          <w:bCs/>
          <w:sz w:val="22"/>
          <w:szCs w:val="22"/>
          <w:lang w:val="uk-UA"/>
        </w:rPr>
      </w:pPr>
    </w:p>
    <w:p w14:paraId="7768FF19" w14:textId="44B7E75D" w:rsidR="00516215" w:rsidRPr="00666F33" w:rsidRDefault="00516215" w:rsidP="00516215">
      <w:pPr>
        <w:jc w:val="both"/>
        <w:rPr>
          <w:b/>
          <w:bCs/>
          <w:color w:val="000000"/>
          <w:sz w:val="22"/>
          <w:szCs w:val="22"/>
          <w:lang w:val="uk-UA"/>
        </w:rPr>
      </w:pPr>
      <w:r w:rsidRPr="00666F33">
        <w:rPr>
          <w:b/>
          <w:bCs/>
          <w:color w:val="000000"/>
          <w:sz w:val="22"/>
          <w:szCs w:val="22"/>
          <w:lang w:val="uk-UA"/>
        </w:rPr>
        <w:t>ПРИЙНЯТЕ РІШЕННЯ:</w:t>
      </w:r>
    </w:p>
    <w:p w14:paraId="5E33A304" w14:textId="77777777" w:rsidR="00516215" w:rsidRPr="00666F33" w:rsidRDefault="00516215" w:rsidP="00516215">
      <w:pPr>
        <w:jc w:val="both"/>
        <w:rPr>
          <w:bCs/>
          <w:sz w:val="22"/>
          <w:szCs w:val="22"/>
          <w:lang w:val="uk-UA"/>
        </w:rPr>
      </w:pPr>
    </w:p>
    <w:p w14:paraId="7F873196" w14:textId="77777777" w:rsidR="00926FE6" w:rsidRPr="006963EB" w:rsidRDefault="00926FE6" w:rsidP="00926FE6">
      <w:pPr>
        <w:shd w:val="clear" w:color="auto" w:fill="FFFFFF"/>
        <w:tabs>
          <w:tab w:val="num" w:pos="567"/>
        </w:tabs>
        <w:ind w:left="426" w:right="43"/>
        <w:jc w:val="both"/>
        <w:rPr>
          <w:bCs/>
          <w:sz w:val="22"/>
          <w:szCs w:val="22"/>
          <w:lang w:val="uk-UA"/>
        </w:rPr>
      </w:pPr>
      <w:r w:rsidRPr="006963EB">
        <w:rPr>
          <w:bCs/>
          <w:sz w:val="22"/>
          <w:szCs w:val="22"/>
          <w:lang w:val="uk-UA"/>
        </w:rPr>
        <w:t>Затвердити звіт наглядової ради про діяльність Товариства за 2023 рік.</w:t>
      </w:r>
    </w:p>
    <w:p w14:paraId="00863DF5" w14:textId="77777777" w:rsidR="00926FE6" w:rsidRPr="006963EB" w:rsidRDefault="00926FE6" w:rsidP="00926FE6">
      <w:pPr>
        <w:shd w:val="clear" w:color="auto" w:fill="FFFFFF"/>
        <w:tabs>
          <w:tab w:val="num" w:pos="567"/>
        </w:tabs>
        <w:ind w:left="426" w:right="43"/>
        <w:jc w:val="both"/>
        <w:rPr>
          <w:bCs/>
          <w:sz w:val="22"/>
          <w:szCs w:val="22"/>
          <w:lang w:val="uk-UA"/>
        </w:rPr>
      </w:pPr>
      <w:r w:rsidRPr="006963EB">
        <w:rPr>
          <w:bCs/>
          <w:sz w:val="22"/>
          <w:szCs w:val="22"/>
          <w:lang w:val="uk-UA"/>
        </w:rPr>
        <w:t>Заходи не застосовувати.</w:t>
      </w:r>
    </w:p>
    <w:p w14:paraId="6B881464" w14:textId="77777777" w:rsidR="00516215" w:rsidRPr="00666F33" w:rsidRDefault="00516215" w:rsidP="00516215">
      <w:pPr>
        <w:jc w:val="both"/>
        <w:rPr>
          <w:bCs/>
          <w:sz w:val="22"/>
          <w:szCs w:val="22"/>
          <w:lang w:val="uk-UA"/>
        </w:rPr>
      </w:pPr>
    </w:p>
    <w:p w14:paraId="5E83282D" w14:textId="77777777" w:rsidR="00516215" w:rsidRPr="00666F33" w:rsidRDefault="00516215" w:rsidP="00516215">
      <w:pPr>
        <w:jc w:val="both"/>
        <w:rPr>
          <w:sz w:val="24"/>
          <w:szCs w:val="24"/>
          <w:lang w:val="uk-UA" w:eastAsia="ru-RU"/>
        </w:rPr>
      </w:pPr>
    </w:p>
    <w:p w14:paraId="68A93D42"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3F9FF0EE" w14:textId="77777777" w:rsidR="00516215" w:rsidRPr="00666F33" w:rsidRDefault="00516215" w:rsidP="00516215">
      <w:pPr>
        <w:rPr>
          <w:sz w:val="22"/>
          <w:szCs w:val="22"/>
          <w:lang w:val="uk-UA"/>
        </w:rPr>
      </w:pPr>
    </w:p>
    <w:p w14:paraId="75EAC023"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49D9EB36" w14:textId="77777777" w:rsidR="00516215" w:rsidRPr="00666F33" w:rsidRDefault="00516215" w:rsidP="00516215">
      <w:pPr>
        <w:rPr>
          <w:noProof/>
          <w:sz w:val="22"/>
          <w:szCs w:val="22"/>
          <w:lang w:val="uk-UA"/>
        </w:rPr>
      </w:pPr>
    </w:p>
    <w:p w14:paraId="4821510E"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412F6924" w14:textId="77777777" w:rsidR="00516215" w:rsidRPr="00666F33" w:rsidRDefault="00516215" w:rsidP="00516215">
      <w:pPr>
        <w:rPr>
          <w:noProof/>
          <w:sz w:val="22"/>
          <w:szCs w:val="22"/>
          <w:lang w:val="uk-UA"/>
        </w:rPr>
      </w:pPr>
    </w:p>
    <w:p w14:paraId="52E168DD"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4CC3B06E" w14:textId="1BD057BB"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5</w:t>
      </w:r>
    </w:p>
    <w:p w14:paraId="0A543D69"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5CC4A9A1"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7FAC6013" w14:textId="77777777" w:rsidR="00516215" w:rsidRPr="00666F33" w:rsidRDefault="00516215" w:rsidP="00516215">
      <w:pPr>
        <w:jc w:val="center"/>
        <w:rPr>
          <w:noProof/>
          <w:sz w:val="22"/>
          <w:szCs w:val="22"/>
          <w:lang w:val="uk-UA"/>
        </w:rPr>
      </w:pPr>
    </w:p>
    <w:p w14:paraId="12EEA9E6"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68F88CBB" w14:textId="77777777" w:rsidR="00516215" w:rsidRPr="00666F33" w:rsidRDefault="00516215" w:rsidP="00516215">
      <w:pPr>
        <w:jc w:val="both"/>
        <w:rPr>
          <w:noProof/>
          <w:sz w:val="22"/>
          <w:szCs w:val="22"/>
          <w:lang w:val="uk-UA"/>
        </w:rPr>
      </w:pPr>
    </w:p>
    <w:p w14:paraId="223BDA45"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6D3157F7" w14:textId="77777777" w:rsidR="00516215" w:rsidRPr="00666F33" w:rsidRDefault="00516215" w:rsidP="00516215">
      <w:pPr>
        <w:jc w:val="both"/>
        <w:rPr>
          <w:noProof/>
          <w:sz w:val="22"/>
          <w:szCs w:val="22"/>
          <w:lang w:val="uk-UA"/>
        </w:rPr>
      </w:pPr>
    </w:p>
    <w:p w14:paraId="1F2DC596" w14:textId="01DC2D6C" w:rsidR="000A3B63" w:rsidRPr="00666F33" w:rsidRDefault="00313834" w:rsidP="000A3B63">
      <w:pPr>
        <w:jc w:val="both"/>
        <w:rPr>
          <w:sz w:val="22"/>
          <w:szCs w:val="22"/>
          <w:lang w:val="uk-UA"/>
        </w:rPr>
      </w:pPr>
      <w:r>
        <w:rPr>
          <w:noProof/>
          <w:sz w:val="22"/>
          <w:szCs w:val="22"/>
          <w:lang w:val="uk-UA"/>
        </w:rPr>
        <w:t>22 травня</w:t>
      </w:r>
      <w:r w:rsidR="000A3B63" w:rsidRPr="00666F33">
        <w:rPr>
          <w:noProof/>
          <w:sz w:val="22"/>
          <w:szCs w:val="22"/>
          <w:lang w:val="uk-UA"/>
        </w:rPr>
        <w:t xml:space="preserve"> 202</w:t>
      </w:r>
      <w:r w:rsidR="000A3B63">
        <w:rPr>
          <w:noProof/>
          <w:sz w:val="22"/>
          <w:szCs w:val="22"/>
          <w:lang w:val="uk-UA"/>
        </w:rPr>
        <w:t>4</w:t>
      </w:r>
      <w:r w:rsidR="000A3B63" w:rsidRPr="00666F33">
        <w:rPr>
          <w:noProof/>
          <w:sz w:val="22"/>
          <w:szCs w:val="22"/>
          <w:lang w:val="uk-UA"/>
        </w:rPr>
        <w:t xml:space="preserve"> року</w:t>
      </w:r>
    </w:p>
    <w:p w14:paraId="3A01DEAA" w14:textId="77777777" w:rsidR="000A3B63" w:rsidRPr="00666F33" w:rsidRDefault="000A3B63" w:rsidP="000A3B63">
      <w:pPr>
        <w:jc w:val="both"/>
        <w:rPr>
          <w:sz w:val="22"/>
          <w:szCs w:val="22"/>
          <w:lang w:val="uk-UA"/>
        </w:rPr>
      </w:pPr>
    </w:p>
    <w:p w14:paraId="74C7EB0F" w14:textId="77777777" w:rsidR="000A3B63" w:rsidRPr="00666F33" w:rsidRDefault="000A3B63" w:rsidP="000A3B63">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34918D58" w14:textId="5489C3F2" w:rsidR="000A3B63" w:rsidRPr="00666F33" w:rsidRDefault="000A3B63" w:rsidP="000A3B63">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101A7D31" w14:textId="77777777" w:rsidR="00516215" w:rsidRPr="00666F33" w:rsidRDefault="00516215" w:rsidP="00516215">
      <w:pPr>
        <w:rPr>
          <w:caps/>
          <w:sz w:val="22"/>
          <w:szCs w:val="22"/>
          <w:lang w:val="uk-UA"/>
        </w:rPr>
      </w:pPr>
    </w:p>
    <w:p w14:paraId="63416E48" w14:textId="77777777" w:rsidR="00516215" w:rsidRPr="00666F33" w:rsidRDefault="00516215" w:rsidP="00516215">
      <w:pPr>
        <w:rPr>
          <w:caps/>
          <w:sz w:val="22"/>
          <w:szCs w:val="22"/>
          <w:lang w:val="uk-UA"/>
        </w:rPr>
      </w:pPr>
      <w:r w:rsidRPr="00666F33">
        <w:rPr>
          <w:caps/>
          <w:sz w:val="22"/>
          <w:szCs w:val="22"/>
          <w:lang w:val="uk-UA"/>
        </w:rPr>
        <w:t>СКЛАД КОМІСІЇ:</w:t>
      </w:r>
    </w:p>
    <w:p w14:paraId="6030A3CF"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45092C5E" w14:textId="77777777" w:rsidR="00516215" w:rsidRPr="00666F33" w:rsidRDefault="00516215" w:rsidP="00516215">
      <w:pPr>
        <w:jc w:val="both"/>
        <w:rPr>
          <w:sz w:val="22"/>
          <w:szCs w:val="22"/>
          <w:lang w:val="uk-UA"/>
        </w:rPr>
      </w:pPr>
    </w:p>
    <w:p w14:paraId="0BF7E8C5"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40A98025"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41A5D638"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121806D3"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3ECA9662" w14:textId="77777777" w:rsidR="00516215" w:rsidRPr="00666F33" w:rsidRDefault="00516215" w:rsidP="00516215">
      <w:pPr>
        <w:jc w:val="both"/>
        <w:rPr>
          <w:sz w:val="22"/>
          <w:szCs w:val="22"/>
          <w:lang w:val="uk-UA"/>
        </w:rPr>
      </w:pPr>
    </w:p>
    <w:p w14:paraId="7CF7FD3F" w14:textId="66AD543F"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ЧЕТВЕРТОГО</w:t>
      </w:r>
      <w:r w:rsidRPr="00666F33">
        <w:rPr>
          <w:bCs/>
          <w:color w:val="000000"/>
          <w:sz w:val="22"/>
          <w:szCs w:val="22"/>
          <w:lang w:val="uk-UA" w:eastAsia="ru-RU"/>
        </w:rPr>
        <w:t xml:space="preserve"> ПИТАННЯ ПОРЯДКУ ДЕННОГО:</w:t>
      </w:r>
    </w:p>
    <w:p w14:paraId="50BB5D4F" w14:textId="77777777" w:rsidR="00516215" w:rsidRPr="00666F33" w:rsidRDefault="00516215" w:rsidP="00516215">
      <w:pPr>
        <w:jc w:val="both"/>
        <w:rPr>
          <w:b/>
          <w:bCs/>
          <w:sz w:val="22"/>
          <w:szCs w:val="22"/>
          <w:lang w:val="uk-UA"/>
        </w:rPr>
      </w:pPr>
    </w:p>
    <w:p w14:paraId="3E5ADC41" w14:textId="77777777" w:rsidR="000A3B63" w:rsidRPr="006963EB" w:rsidRDefault="000A3B63" w:rsidP="000A3B63">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Розгляд звіту ревізійної комісії Товариства за 202</w:t>
      </w:r>
      <w:r w:rsidRPr="008C2DA0">
        <w:rPr>
          <w:b/>
          <w:bCs/>
          <w:sz w:val="22"/>
          <w:szCs w:val="22"/>
        </w:rPr>
        <w:t xml:space="preserve">3 </w:t>
      </w:r>
      <w:r>
        <w:rPr>
          <w:b/>
          <w:bCs/>
          <w:sz w:val="22"/>
          <w:szCs w:val="22"/>
          <w:lang w:val="uk-UA"/>
        </w:rPr>
        <w:t>рік</w:t>
      </w:r>
      <w:r w:rsidRPr="006963EB">
        <w:rPr>
          <w:b/>
          <w:bCs/>
          <w:sz w:val="22"/>
          <w:szCs w:val="22"/>
          <w:lang w:val="uk-UA"/>
        </w:rPr>
        <w:t>. Затвердження висновків Ревізійної комісії Товариства за підсумками перевірки фінансово-господарської діяльності Товариства за 202</w:t>
      </w:r>
      <w:r>
        <w:rPr>
          <w:b/>
          <w:bCs/>
          <w:sz w:val="22"/>
          <w:szCs w:val="22"/>
          <w:lang w:val="uk-UA"/>
        </w:rPr>
        <w:t>3 рік</w:t>
      </w:r>
      <w:r w:rsidRPr="006963EB">
        <w:rPr>
          <w:b/>
          <w:bCs/>
          <w:sz w:val="22"/>
          <w:szCs w:val="22"/>
          <w:lang w:val="uk-UA"/>
        </w:rPr>
        <w:t xml:space="preserve">. </w:t>
      </w:r>
    </w:p>
    <w:p w14:paraId="3A73CCF9" w14:textId="77777777" w:rsidR="00516215" w:rsidRPr="00666F33" w:rsidRDefault="00516215" w:rsidP="00516215">
      <w:pPr>
        <w:rPr>
          <w:sz w:val="22"/>
          <w:szCs w:val="22"/>
          <w:lang w:val="uk-UA"/>
        </w:rPr>
      </w:pPr>
    </w:p>
    <w:p w14:paraId="078B428E" w14:textId="4CCB1771"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№4</w:t>
      </w:r>
      <w:r w:rsidRPr="00666F33">
        <w:rPr>
          <w:bCs/>
          <w:color w:val="000000"/>
          <w:sz w:val="22"/>
          <w:szCs w:val="22"/>
          <w:lang w:val="uk-UA" w:eastAsia="ru-RU"/>
        </w:rPr>
        <w:t>:</w:t>
      </w:r>
    </w:p>
    <w:p w14:paraId="0484E9C0" w14:textId="77777777" w:rsidR="00516215" w:rsidRPr="00666F33" w:rsidRDefault="00516215" w:rsidP="00516215">
      <w:pPr>
        <w:rPr>
          <w:sz w:val="22"/>
          <w:szCs w:val="22"/>
          <w:lang w:val="uk-UA"/>
        </w:rPr>
      </w:pPr>
    </w:p>
    <w:p w14:paraId="74CFC2AC" w14:textId="77777777" w:rsidR="000A3B63" w:rsidRPr="006963EB" w:rsidRDefault="000A3B63" w:rsidP="000A3B63">
      <w:pPr>
        <w:shd w:val="clear" w:color="auto" w:fill="FFFFFF"/>
        <w:tabs>
          <w:tab w:val="num" w:pos="567"/>
        </w:tabs>
        <w:ind w:left="426" w:right="43"/>
        <w:jc w:val="both"/>
        <w:rPr>
          <w:bCs/>
          <w:sz w:val="22"/>
          <w:szCs w:val="22"/>
          <w:lang w:val="uk-UA"/>
        </w:rPr>
      </w:pPr>
      <w:r w:rsidRPr="006963EB">
        <w:rPr>
          <w:bCs/>
          <w:sz w:val="22"/>
          <w:szCs w:val="22"/>
          <w:lang w:val="uk-UA"/>
        </w:rPr>
        <w:t xml:space="preserve">Затвердити звіт ревізійної комісії Товариства за 2023 рік. </w:t>
      </w:r>
    </w:p>
    <w:p w14:paraId="616C4927" w14:textId="77777777" w:rsidR="000A3B63" w:rsidRPr="006963EB" w:rsidRDefault="000A3B63" w:rsidP="000A3B63">
      <w:pPr>
        <w:shd w:val="clear" w:color="auto" w:fill="FFFFFF"/>
        <w:tabs>
          <w:tab w:val="num" w:pos="567"/>
        </w:tabs>
        <w:ind w:left="426" w:right="43"/>
        <w:jc w:val="both"/>
        <w:rPr>
          <w:bCs/>
          <w:sz w:val="22"/>
          <w:szCs w:val="22"/>
          <w:lang w:val="uk-UA"/>
        </w:rPr>
      </w:pPr>
      <w:r w:rsidRPr="006963EB">
        <w:rPr>
          <w:bCs/>
          <w:sz w:val="22"/>
          <w:szCs w:val="22"/>
          <w:lang w:val="uk-UA"/>
        </w:rPr>
        <w:t>Затвердити висновки ревізійної комісії Товариства за підсумками перевірки фінансово - господарської діяльності Товариства за 2023 рік.</w:t>
      </w:r>
    </w:p>
    <w:p w14:paraId="16673673" w14:textId="77777777" w:rsidR="00516215" w:rsidRPr="00666F33" w:rsidRDefault="00516215" w:rsidP="00516215">
      <w:pPr>
        <w:rPr>
          <w:sz w:val="22"/>
          <w:szCs w:val="22"/>
          <w:lang w:val="uk-UA"/>
        </w:rPr>
      </w:pPr>
    </w:p>
    <w:p w14:paraId="10A087C9"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7985F1B9"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0A3B63" w:rsidRPr="005E39A4" w14:paraId="150B1002" w14:textId="77777777" w:rsidTr="008818C2">
        <w:trPr>
          <w:trHeight w:val="707"/>
        </w:trPr>
        <w:tc>
          <w:tcPr>
            <w:tcW w:w="1985" w:type="dxa"/>
            <w:vMerge w:val="restart"/>
            <w:shd w:val="clear" w:color="auto" w:fill="auto"/>
          </w:tcPr>
          <w:p w14:paraId="12AD931D" w14:textId="77777777" w:rsidR="000A3B63" w:rsidRPr="005E39A4" w:rsidRDefault="000A3B63" w:rsidP="000A3B63">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27F185AB" w14:textId="77777777" w:rsidR="000A3B63" w:rsidRPr="005E39A4" w:rsidRDefault="000A3B63" w:rsidP="000A3B63">
            <w:pPr>
              <w:keepNext/>
              <w:ind w:right="113"/>
              <w:contextualSpacing/>
              <w:rPr>
                <w:sz w:val="18"/>
                <w:szCs w:val="18"/>
                <w:lang w:val="uk-UA"/>
              </w:rPr>
            </w:pPr>
            <w:r w:rsidRPr="005E39A4">
              <w:rPr>
                <w:sz w:val="18"/>
                <w:szCs w:val="18"/>
                <w:lang w:val="uk-UA"/>
              </w:rPr>
              <w:t>«ЗА»</w:t>
            </w:r>
          </w:p>
        </w:tc>
        <w:tc>
          <w:tcPr>
            <w:tcW w:w="5244" w:type="dxa"/>
            <w:shd w:val="clear" w:color="auto" w:fill="auto"/>
          </w:tcPr>
          <w:p w14:paraId="77A1CB8E" w14:textId="075AF9C3" w:rsidR="000A3B63" w:rsidRPr="005E39A4" w:rsidRDefault="000A3B63" w:rsidP="000A3B63">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22303A7B" w14:textId="77777777" w:rsidTr="008818C2">
        <w:trPr>
          <w:trHeight w:val="861"/>
        </w:trPr>
        <w:tc>
          <w:tcPr>
            <w:tcW w:w="1985" w:type="dxa"/>
            <w:vMerge/>
            <w:shd w:val="clear" w:color="auto" w:fill="auto"/>
          </w:tcPr>
          <w:p w14:paraId="6471D54C"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7E10A3C4" w14:textId="77777777" w:rsidR="005B1E0D" w:rsidRPr="005E39A4" w:rsidRDefault="005B1E0D" w:rsidP="008818C2">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5F678A44"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1B5113D0" w14:textId="77777777" w:rsidTr="008818C2">
        <w:trPr>
          <w:trHeight w:val="861"/>
        </w:trPr>
        <w:tc>
          <w:tcPr>
            <w:tcW w:w="1985" w:type="dxa"/>
            <w:vMerge/>
            <w:shd w:val="clear" w:color="auto" w:fill="auto"/>
          </w:tcPr>
          <w:p w14:paraId="2F404A1D"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506814AC" w14:textId="77777777" w:rsidR="005B1E0D" w:rsidRPr="005E39A4" w:rsidRDefault="005B1E0D" w:rsidP="008818C2">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43EDF808"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18BE0664" w14:textId="77777777" w:rsidTr="008818C2">
        <w:trPr>
          <w:trHeight w:val="749"/>
        </w:trPr>
        <w:tc>
          <w:tcPr>
            <w:tcW w:w="1985" w:type="dxa"/>
            <w:vMerge/>
            <w:shd w:val="clear" w:color="auto" w:fill="auto"/>
          </w:tcPr>
          <w:p w14:paraId="1071E24A"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7C02EE8C" w14:textId="77777777" w:rsidR="005B1E0D" w:rsidRPr="005E39A4" w:rsidRDefault="005B1E0D" w:rsidP="008818C2">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17865D82"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05B9D8FA" w14:textId="77777777" w:rsidTr="008818C2">
        <w:trPr>
          <w:trHeight w:val="749"/>
        </w:trPr>
        <w:tc>
          <w:tcPr>
            <w:tcW w:w="1985" w:type="dxa"/>
            <w:vMerge/>
            <w:shd w:val="clear" w:color="auto" w:fill="auto"/>
          </w:tcPr>
          <w:p w14:paraId="4D07ECB7"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4410FFC6" w14:textId="77777777" w:rsidR="005B1E0D" w:rsidRPr="005E39A4" w:rsidRDefault="005B1E0D" w:rsidP="008818C2">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5B3119DB"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79E472F7" w14:textId="77777777" w:rsidR="00516215" w:rsidRPr="00666F33" w:rsidRDefault="00516215" w:rsidP="00516215">
      <w:pPr>
        <w:rPr>
          <w:sz w:val="24"/>
          <w:szCs w:val="24"/>
        </w:rPr>
      </w:pPr>
    </w:p>
    <w:p w14:paraId="4C1B6098" w14:textId="77777777" w:rsidR="00516215" w:rsidRPr="00666F33" w:rsidRDefault="00516215" w:rsidP="00516215">
      <w:pPr>
        <w:jc w:val="both"/>
        <w:rPr>
          <w:sz w:val="22"/>
          <w:szCs w:val="22"/>
          <w:lang w:val="uk-UA"/>
        </w:rPr>
      </w:pPr>
      <w:r w:rsidRPr="00666F33">
        <w:rPr>
          <w:sz w:val="22"/>
          <w:szCs w:val="22"/>
          <w:lang w:val="uk-UA"/>
        </w:rPr>
        <w:lastRenderedPageBreak/>
        <w:t>Рішення прийнято.</w:t>
      </w:r>
    </w:p>
    <w:p w14:paraId="51559297" w14:textId="77777777" w:rsidR="00516215" w:rsidRPr="00666F33" w:rsidRDefault="00516215" w:rsidP="00516215">
      <w:pPr>
        <w:jc w:val="both"/>
        <w:rPr>
          <w:bCs/>
          <w:sz w:val="22"/>
          <w:szCs w:val="22"/>
          <w:lang w:val="uk-UA"/>
        </w:rPr>
      </w:pPr>
    </w:p>
    <w:p w14:paraId="5AE58FDC" w14:textId="77777777" w:rsidR="00516215" w:rsidRPr="00666F33" w:rsidRDefault="00516215" w:rsidP="00516215">
      <w:pPr>
        <w:jc w:val="both"/>
        <w:rPr>
          <w:bCs/>
          <w:sz w:val="22"/>
          <w:szCs w:val="22"/>
          <w:lang w:val="uk-UA"/>
        </w:rPr>
      </w:pPr>
      <w:r w:rsidRPr="00666F33">
        <w:rPr>
          <w:b/>
          <w:bCs/>
          <w:color w:val="000000"/>
          <w:sz w:val="22"/>
          <w:szCs w:val="22"/>
          <w:lang w:val="uk-UA"/>
        </w:rPr>
        <w:t>ПРИЙНЯТЕ РІШЕННЯ:</w:t>
      </w:r>
    </w:p>
    <w:p w14:paraId="4257CD96" w14:textId="77777777" w:rsidR="00516215" w:rsidRPr="00666F33" w:rsidRDefault="00516215" w:rsidP="00516215">
      <w:pPr>
        <w:shd w:val="clear" w:color="auto" w:fill="FFFFFF"/>
        <w:tabs>
          <w:tab w:val="num" w:pos="567"/>
        </w:tabs>
        <w:ind w:left="426" w:right="43"/>
        <w:jc w:val="both"/>
        <w:rPr>
          <w:bCs/>
          <w:sz w:val="22"/>
          <w:szCs w:val="22"/>
          <w:lang w:val="uk-UA"/>
        </w:rPr>
      </w:pPr>
    </w:p>
    <w:p w14:paraId="755219CA" w14:textId="77777777" w:rsidR="000A3B63" w:rsidRPr="006963EB" w:rsidRDefault="000A3B63" w:rsidP="000A3B63">
      <w:pPr>
        <w:shd w:val="clear" w:color="auto" w:fill="FFFFFF"/>
        <w:tabs>
          <w:tab w:val="num" w:pos="567"/>
        </w:tabs>
        <w:ind w:left="426" w:right="43"/>
        <w:jc w:val="both"/>
        <w:rPr>
          <w:bCs/>
          <w:sz w:val="22"/>
          <w:szCs w:val="22"/>
          <w:lang w:val="uk-UA"/>
        </w:rPr>
      </w:pPr>
      <w:r w:rsidRPr="006963EB">
        <w:rPr>
          <w:bCs/>
          <w:sz w:val="22"/>
          <w:szCs w:val="22"/>
          <w:lang w:val="uk-UA"/>
        </w:rPr>
        <w:t xml:space="preserve">Затвердити звіт ревізійної комісії Товариства за 2023 рік. </w:t>
      </w:r>
    </w:p>
    <w:p w14:paraId="69B452A4" w14:textId="77777777" w:rsidR="000A3B63" w:rsidRPr="006963EB" w:rsidRDefault="000A3B63" w:rsidP="000A3B63">
      <w:pPr>
        <w:shd w:val="clear" w:color="auto" w:fill="FFFFFF"/>
        <w:tabs>
          <w:tab w:val="num" w:pos="567"/>
        </w:tabs>
        <w:ind w:left="426" w:right="43"/>
        <w:jc w:val="both"/>
        <w:rPr>
          <w:bCs/>
          <w:sz w:val="22"/>
          <w:szCs w:val="22"/>
          <w:lang w:val="uk-UA"/>
        </w:rPr>
      </w:pPr>
      <w:r w:rsidRPr="006963EB">
        <w:rPr>
          <w:bCs/>
          <w:sz w:val="22"/>
          <w:szCs w:val="22"/>
          <w:lang w:val="uk-UA"/>
        </w:rPr>
        <w:t>Затвердити висновки ревізійної комісії Товариства за підсумками перевірки фінансово - господарської діяльності Товариства за 2023 рік.</w:t>
      </w:r>
    </w:p>
    <w:p w14:paraId="0E74914B" w14:textId="77777777" w:rsidR="00516215" w:rsidRPr="00666F33" w:rsidRDefault="00516215" w:rsidP="00516215">
      <w:pPr>
        <w:jc w:val="both"/>
        <w:rPr>
          <w:bCs/>
          <w:sz w:val="22"/>
          <w:szCs w:val="22"/>
          <w:lang w:val="uk-UA"/>
        </w:rPr>
      </w:pPr>
    </w:p>
    <w:p w14:paraId="28F69C00" w14:textId="77777777" w:rsidR="00516215" w:rsidRPr="00666F33" w:rsidRDefault="00516215" w:rsidP="00516215">
      <w:pPr>
        <w:jc w:val="both"/>
        <w:rPr>
          <w:sz w:val="24"/>
          <w:szCs w:val="24"/>
          <w:lang w:val="uk-UA" w:eastAsia="ru-RU"/>
        </w:rPr>
      </w:pPr>
    </w:p>
    <w:p w14:paraId="17CB76DB"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739B74A4" w14:textId="77777777" w:rsidR="00516215" w:rsidRPr="00666F33" w:rsidRDefault="00516215" w:rsidP="00516215">
      <w:pPr>
        <w:rPr>
          <w:sz w:val="22"/>
          <w:szCs w:val="22"/>
          <w:lang w:val="uk-UA"/>
        </w:rPr>
      </w:pPr>
    </w:p>
    <w:p w14:paraId="2DD6A38D"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1E4D2853" w14:textId="77777777" w:rsidR="00516215" w:rsidRPr="00666F33" w:rsidRDefault="00516215" w:rsidP="00516215">
      <w:pPr>
        <w:rPr>
          <w:noProof/>
          <w:sz w:val="22"/>
          <w:szCs w:val="22"/>
          <w:lang w:val="uk-UA"/>
        </w:rPr>
      </w:pPr>
    </w:p>
    <w:p w14:paraId="1110B24D"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4894E5A6" w14:textId="77777777" w:rsidR="00516215" w:rsidRPr="00666F33" w:rsidRDefault="00516215" w:rsidP="00516215">
      <w:pPr>
        <w:rPr>
          <w:noProof/>
          <w:sz w:val="22"/>
          <w:szCs w:val="22"/>
          <w:lang w:val="uk-UA"/>
        </w:rPr>
      </w:pPr>
    </w:p>
    <w:p w14:paraId="133AFB8E"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4F22AC1F" w14:textId="3E0A9963"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6</w:t>
      </w:r>
    </w:p>
    <w:p w14:paraId="0031F483"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177DF180"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55A67FE9" w14:textId="77777777" w:rsidR="00516215" w:rsidRPr="00666F33" w:rsidRDefault="00516215" w:rsidP="00516215">
      <w:pPr>
        <w:jc w:val="center"/>
        <w:rPr>
          <w:noProof/>
          <w:sz w:val="22"/>
          <w:szCs w:val="22"/>
          <w:lang w:val="uk-UA"/>
        </w:rPr>
      </w:pPr>
    </w:p>
    <w:p w14:paraId="6F85EFA1"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0046EBAD" w14:textId="77777777" w:rsidR="00516215" w:rsidRPr="00666F33" w:rsidRDefault="00516215" w:rsidP="00516215">
      <w:pPr>
        <w:jc w:val="both"/>
        <w:rPr>
          <w:noProof/>
          <w:sz w:val="22"/>
          <w:szCs w:val="22"/>
          <w:lang w:val="uk-UA"/>
        </w:rPr>
      </w:pPr>
    </w:p>
    <w:p w14:paraId="3BCC0CD0"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1E144D8D" w14:textId="77777777" w:rsidR="00516215" w:rsidRPr="00666F33" w:rsidRDefault="00516215" w:rsidP="00516215">
      <w:pPr>
        <w:jc w:val="both"/>
        <w:rPr>
          <w:noProof/>
          <w:sz w:val="22"/>
          <w:szCs w:val="22"/>
          <w:lang w:val="uk-UA"/>
        </w:rPr>
      </w:pPr>
    </w:p>
    <w:p w14:paraId="5E902B86" w14:textId="59BDD2C8" w:rsidR="00C76F76" w:rsidRPr="00666F33" w:rsidRDefault="00313834" w:rsidP="00C76F76">
      <w:pPr>
        <w:jc w:val="both"/>
        <w:rPr>
          <w:sz w:val="22"/>
          <w:szCs w:val="22"/>
          <w:lang w:val="uk-UA"/>
        </w:rPr>
      </w:pPr>
      <w:r>
        <w:rPr>
          <w:noProof/>
          <w:sz w:val="22"/>
          <w:szCs w:val="22"/>
          <w:lang w:val="uk-UA"/>
        </w:rPr>
        <w:t>22 травня</w:t>
      </w:r>
      <w:r w:rsidR="00C76F76" w:rsidRPr="00666F33">
        <w:rPr>
          <w:noProof/>
          <w:sz w:val="22"/>
          <w:szCs w:val="22"/>
          <w:lang w:val="uk-UA"/>
        </w:rPr>
        <w:t xml:space="preserve"> 202</w:t>
      </w:r>
      <w:r w:rsidR="00C76F76">
        <w:rPr>
          <w:noProof/>
          <w:sz w:val="22"/>
          <w:szCs w:val="22"/>
          <w:lang w:val="uk-UA"/>
        </w:rPr>
        <w:t>4</w:t>
      </w:r>
      <w:r w:rsidR="00C76F76" w:rsidRPr="00666F33">
        <w:rPr>
          <w:noProof/>
          <w:sz w:val="22"/>
          <w:szCs w:val="22"/>
          <w:lang w:val="uk-UA"/>
        </w:rPr>
        <w:t xml:space="preserve"> року</w:t>
      </w:r>
    </w:p>
    <w:p w14:paraId="5BE29D8D" w14:textId="77777777" w:rsidR="00C76F76" w:rsidRPr="00666F33" w:rsidRDefault="00C76F76" w:rsidP="00C76F76">
      <w:pPr>
        <w:jc w:val="both"/>
        <w:rPr>
          <w:sz w:val="22"/>
          <w:szCs w:val="22"/>
          <w:lang w:val="uk-UA"/>
        </w:rPr>
      </w:pPr>
    </w:p>
    <w:p w14:paraId="1FC31D51" w14:textId="77777777" w:rsidR="00C76F76" w:rsidRPr="00666F33" w:rsidRDefault="00C76F76" w:rsidP="00C76F76">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1B485FE7" w14:textId="1FF622E5" w:rsidR="00C76F76" w:rsidRPr="00666F33" w:rsidRDefault="00C76F76" w:rsidP="00C76F76">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0F8A0A01" w14:textId="77777777" w:rsidR="00516215" w:rsidRPr="00666F33" w:rsidRDefault="00516215" w:rsidP="00516215">
      <w:pPr>
        <w:rPr>
          <w:caps/>
          <w:sz w:val="22"/>
          <w:szCs w:val="22"/>
          <w:lang w:val="uk-UA"/>
        </w:rPr>
      </w:pPr>
    </w:p>
    <w:p w14:paraId="3DAE8069" w14:textId="77777777" w:rsidR="00516215" w:rsidRPr="00666F33" w:rsidRDefault="00516215" w:rsidP="00516215">
      <w:pPr>
        <w:rPr>
          <w:caps/>
          <w:sz w:val="22"/>
          <w:szCs w:val="22"/>
          <w:lang w:val="uk-UA"/>
        </w:rPr>
      </w:pPr>
      <w:r w:rsidRPr="00666F33">
        <w:rPr>
          <w:caps/>
          <w:sz w:val="22"/>
          <w:szCs w:val="22"/>
          <w:lang w:val="uk-UA"/>
        </w:rPr>
        <w:t>СКЛАД КОМІСІЇ:</w:t>
      </w:r>
    </w:p>
    <w:p w14:paraId="6A8110E3"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7471BF03" w14:textId="77777777" w:rsidR="00516215" w:rsidRPr="00666F33" w:rsidRDefault="00516215" w:rsidP="00516215">
      <w:pPr>
        <w:jc w:val="both"/>
        <w:rPr>
          <w:sz w:val="22"/>
          <w:szCs w:val="22"/>
          <w:lang w:val="uk-UA"/>
        </w:rPr>
      </w:pPr>
    </w:p>
    <w:p w14:paraId="4AB9BB2B"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524E3BCF"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1E595037"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6367038D"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0200338F" w14:textId="77777777" w:rsidR="00516215" w:rsidRPr="00666F33" w:rsidRDefault="00516215" w:rsidP="00516215">
      <w:pPr>
        <w:jc w:val="both"/>
        <w:rPr>
          <w:sz w:val="22"/>
          <w:szCs w:val="22"/>
          <w:lang w:val="uk-UA"/>
        </w:rPr>
      </w:pPr>
    </w:p>
    <w:p w14:paraId="5CC6A7AD" w14:textId="4175BCD1"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П</w:t>
      </w:r>
      <w:r w:rsidRPr="00666F33">
        <w:rPr>
          <w:bCs/>
          <w:color w:val="000000"/>
          <w:sz w:val="22"/>
          <w:szCs w:val="22"/>
          <w:u w:val="single"/>
          <w:lang w:eastAsia="ru-RU"/>
        </w:rPr>
        <w:t>’</w:t>
      </w:r>
      <w:r w:rsidRPr="00666F33">
        <w:rPr>
          <w:bCs/>
          <w:color w:val="000000"/>
          <w:sz w:val="22"/>
          <w:szCs w:val="22"/>
          <w:u w:val="single"/>
          <w:lang w:val="uk-UA" w:eastAsia="ru-RU"/>
        </w:rPr>
        <w:t>ЯТОГО</w:t>
      </w:r>
      <w:r w:rsidRPr="00666F33">
        <w:rPr>
          <w:bCs/>
          <w:color w:val="000000"/>
          <w:sz w:val="22"/>
          <w:szCs w:val="22"/>
          <w:lang w:val="uk-UA" w:eastAsia="ru-RU"/>
        </w:rPr>
        <w:t xml:space="preserve"> ПИТАННЯ ПОРЯДКУ ДЕННОГО:</w:t>
      </w:r>
    </w:p>
    <w:p w14:paraId="4C1B7091" w14:textId="77777777" w:rsidR="00516215" w:rsidRPr="00666F33" w:rsidRDefault="00516215" w:rsidP="00516215">
      <w:pPr>
        <w:jc w:val="both"/>
        <w:rPr>
          <w:b/>
          <w:bCs/>
          <w:sz w:val="22"/>
          <w:szCs w:val="22"/>
          <w:lang w:val="uk-UA"/>
        </w:rPr>
      </w:pPr>
    </w:p>
    <w:p w14:paraId="40CE643F" w14:textId="77777777" w:rsidR="00C76F76" w:rsidRPr="006963EB" w:rsidRDefault="00C76F76" w:rsidP="00C76F76">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Затвердження річного звіту Товариства за 2023 рік.</w:t>
      </w:r>
    </w:p>
    <w:p w14:paraId="29F20400" w14:textId="77777777" w:rsidR="00516215" w:rsidRPr="00666F33" w:rsidRDefault="00516215" w:rsidP="00516215">
      <w:pPr>
        <w:rPr>
          <w:sz w:val="22"/>
          <w:szCs w:val="22"/>
          <w:lang w:val="uk-UA"/>
        </w:rPr>
      </w:pPr>
    </w:p>
    <w:p w14:paraId="44903D6E" w14:textId="7E394C79"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№5</w:t>
      </w:r>
      <w:r w:rsidRPr="00666F33">
        <w:rPr>
          <w:bCs/>
          <w:color w:val="000000"/>
          <w:sz w:val="22"/>
          <w:szCs w:val="22"/>
          <w:lang w:val="uk-UA" w:eastAsia="ru-RU"/>
        </w:rPr>
        <w:t>:</w:t>
      </w:r>
    </w:p>
    <w:p w14:paraId="6C917F19" w14:textId="77777777" w:rsidR="00516215" w:rsidRPr="00666F33" w:rsidRDefault="00516215" w:rsidP="00516215">
      <w:pPr>
        <w:rPr>
          <w:sz w:val="22"/>
          <w:szCs w:val="22"/>
          <w:lang w:val="uk-UA"/>
        </w:rPr>
      </w:pPr>
    </w:p>
    <w:p w14:paraId="77C8FCB3" w14:textId="77777777" w:rsidR="00C76F76" w:rsidRPr="006963EB" w:rsidRDefault="00C76F76" w:rsidP="00C76F76">
      <w:pPr>
        <w:shd w:val="clear" w:color="auto" w:fill="FFFFFF"/>
        <w:tabs>
          <w:tab w:val="num" w:pos="567"/>
        </w:tabs>
        <w:ind w:left="426" w:right="43"/>
        <w:jc w:val="both"/>
        <w:rPr>
          <w:bCs/>
          <w:sz w:val="22"/>
          <w:szCs w:val="22"/>
          <w:lang w:val="uk-UA"/>
        </w:rPr>
      </w:pPr>
      <w:r w:rsidRPr="006963EB">
        <w:rPr>
          <w:bCs/>
          <w:sz w:val="22"/>
          <w:szCs w:val="22"/>
          <w:lang w:val="uk-UA"/>
        </w:rPr>
        <w:t>Затвердити річний звіт Товариства за 2023 рік.</w:t>
      </w:r>
    </w:p>
    <w:p w14:paraId="4C42DE28" w14:textId="77777777" w:rsidR="00516215" w:rsidRPr="00666F33" w:rsidRDefault="00516215" w:rsidP="00516215">
      <w:pPr>
        <w:rPr>
          <w:sz w:val="22"/>
          <w:szCs w:val="22"/>
          <w:lang w:val="uk-UA"/>
        </w:rPr>
      </w:pPr>
    </w:p>
    <w:p w14:paraId="3C518052"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1DB490D3"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C76F76" w:rsidRPr="005B1E0D" w14:paraId="6B908285" w14:textId="77777777" w:rsidTr="005B1E0D">
        <w:trPr>
          <w:trHeight w:val="707"/>
        </w:trPr>
        <w:tc>
          <w:tcPr>
            <w:tcW w:w="1985" w:type="dxa"/>
            <w:vMerge w:val="restart"/>
            <w:shd w:val="clear" w:color="auto" w:fill="auto"/>
          </w:tcPr>
          <w:p w14:paraId="3324A99F" w14:textId="77777777" w:rsidR="00C76F76" w:rsidRPr="005B1E0D" w:rsidRDefault="00C76F76" w:rsidP="00C76F76">
            <w:pPr>
              <w:keepNext/>
              <w:ind w:right="113"/>
              <w:contextualSpacing/>
              <w:rPr>
                <w:b/>
                <w:sz w:val="18"/>
                <w:szCs w:val="18"/>
                <w:lang w:val="uk-UA"/>
              </w:rPr>
            </w:pPr>
            <w:r w:rsidRPr="005B1E0D">
              <w:rPr>
                <w:b/>
                <w:sz w:val="18"/>
                <w:szCs w:val="18"/>
                <w:lang w:val="uk-UA"/>
              </w:rPr>
              <w:t>ГОЛОСУВАЛИ:</w:t>
            </w:r>
          </w:p>
        </w:tc>
        <w:tc>
          <w:tcPr>
            <w:tcW w:w="2977" w:type="dxa"/>
            <w:shd w:val="clear" w:color="auto" w:fill="auto"/>
          </w:tcPr>
          <w:p w14:paraId="208C10BB" w14:textId="77777777" w:rsidR="00C76F76" w:rsidRPr="005B1E0D" w:rsidRDefault="00C76F76" w:rsidP="00C76F76">
            <w:pPr>
              <w:keepNext/>
              <w:ind w:right="113"/>
              <w:contextualSpacing/>
              <w:rPr>
                <w:sz w:val="18"/>
                <w:szCs w:val="18"/>
                <w:lang w:val="uk-UA"/>
              </w:rPr>
            </w:pPr>
            <w:r w:rsidRPr="005B1E0D">
              <w:rPr>
                <w:sz w:val="18"/>
                <w:szCs w:val="18"/>
                <w:lang w:val="uk-UA"/>
              </w:rPr>
              <w:t>«ЗА»</w:t>
            </w:r>
          </w:p>
        </w:tc>
        <w:tc>
          <w:tcPr>
            <w:tcW w:w="5244" w:type="dxa"/>
            <w:shd w:val="clear" w:color="auto" w:fill="auto"/>
          </w:tcPr>
          <w:p w14:paraId="386A92DA" w14:textId="0C184C80" w:rsidR="00C76F76" w:rsidRPr="005B1E0D" w:rsidRDefault="00C76F76" w:rsidP="00C76F76">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B1E0D" w14:paraId="73DF9F76" w14:textId="77777777" w:rsidTr="005B1E0D">
        <w:trPr>
          <w:trHeight w:val="861"/>
        </w:trPr>
        <w:tc>
          <w:tcPr>
            <w:tcW w:w="1985" w:type="dxa"/>
            <w:vMerge/>
            <w:shd w:val="clear" w:color="auto" w:fill="auto"/>
          </w:tcPr>
          <w:p w14:paraId="21EC138A" w14:textId="77777777" w:rsidR="00516215" w:rsidRPr="005B1E0D" w:rsidRDefault="00516215" w:rsidP="00047A71">
            <w:pPr>
              <w:keepNext/>
              <w:ind w:right="113"/>
              <w:contextualSpacing/>
              <w:rPr>
                <w:b/>
                <w:sz w:val="18"/>
                <w:szCs w:val="18"/>
                <w:lang w:val="uk-UA"/>
              </w:rPr>
            </w:pPr>
          </w:p>
        </w:tc>
        <w:tc>
          <w:tcPr>
            <w:tcW w:w="2977" w:type="dxa"/>
            <w:shd w:val="clear" w:color="auto" w:fill="auto"/>
          </w:tcPr>
          <w:p w14:paraId="78B66C45" w14:textId="77777777" w:rsidR="00516215" w:rsidRPr="005B1E0D" w:rsidRDefault="00516215"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09649CCA" w14:textId="77777777" w:rsidR="00516215" w:rsidRPr="005B1E0D" w:rsidRDefault="00516215"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30B805AA" w14:textId="77777777" w:rsidTr="005B1E0D">
        <w:trPr>
          <w:trHeight w:val="861"/>
        </w:trPr>
        <w:tc>
          <w:tcPr>
            <w:tcW w:w="1985" w:type="dxa"/>
            <w:vMerge/>
            <w:shd w:val="clear" w:color="auto" w:fill="auto"/>
          </w:tcPr>
          <w:p w14:paraId="0F5821F2"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431B04A6" w14:textId="101F3889"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7E8E35EF" w14:textId="18C89126"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B1E0D" w14:paraId="5E0EAB85" w14:textId="77777777" w:rsidTr="005B1E0D">
        <w:trPr>
          <w:trHeight w:val="749"/>
        </w:trPr>
        <w:tc>
          <w:tcPr>
            <w:tcW w:w="1985" w:type="dxa"/>
            <w:vMerge/>
            <w:shd w:val="clear" w:color="auto" w:fill="auto"/>
          </w:tcPr>
          <w:p w14:paraId="64F566E7" w14:textId="77777777" w:rsidR="00516215" w:rsidRPr="005B1E0D" w:rsidRDefault="00516215" w:rsidP="00047A71">
            <w:pPr>
              <w:keepNext/>
              <w:ind w:right="113"/>
              <w:contextualSpacing/>
              <w:rPr>
                <w:b/>
                <w:sz w:val="18"/>
                <w:szCs w:val="18"/>
                <w:lang w:val="uk-UA"/>
              </w:rPr>
            </w:pPr>
          </w:p>
        </w:tc>
        <w:tc>
          <w:tcPr>
            <w:tcW w:w="2977" w:type="dxa"/>
            <w:shd w:val="clear" w:color="auto" w:fill="auto"/>
          </w:tcPr>
          <w:p w14:paraId="3579A1A2" w14:textId="77777777" w:rsidR="00516215" w:rsidRPr="005B1E0D" w:rsidRDefault="00516215"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163A850B" w14:textId="77777777" w:rsidR="00516215" w:rsidRPr="005B1E0D" w:rsidRDefault="00516215"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B1E0D" w14:paraId="1152D186" w14:textId="77777777" w:rsidTr="005B1E0D">
        <w:trPr>
          <w:trHeight w:val="749"/>
        </w:trPr>
        <w:tc>
          <w:tcPr>
            <w:tcW w:w="1985" w:type="dxa"/>
            <w:vMerge/>
            <w:shd w:val="clear" w:color="auto" w:fill="auto"/>
          </w:tcPr>
          <w:p w14:paraId="73D6F3D1" w14:textId="77777777" w:rsidR="00516215" w:rsidRPr="005B1E0D" w:rsidRDefault="00516215" w:rsidP="00047A71">
            <w:pPr>
              <w:keepNext/>
              <w:ind w:right="113"/>
              <w:contextualSpacing/>
              <w:rPr>
                <w:b/>
                <w:sz w:val="18"/>
                <w:szCs w:val="18"/>
                <w:lang w:val="uk-UA"/>
              </w:rPr>
            </w:pPr>
          </w:p>
        </w:tc>
        <w:tc>
          <w:tcPr>
            <w:tcW w:w="2977" w:type="dxa"/>
            <w:shd w:val="clear" w:color="auto" w:fill="auto"/>
          </w:tcPr>
          <w:p w14:paraId="1854855A" w14:textId="77777777" w:rsidR="00516215" w:rsidRPr="005B1E0D" w:rsidRDefault="00516215"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7D8C7AE0" w14:textId="77777777" w:rsidR="00516215" w:rsidRPr="005B1E0D" w:rsidRDefault="00516215"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313CB5C2" w14:textId="77777777" w:rsidR="00516215" w:rsidRPr="00666F33" w:rsidRDefault="00516215" w:rsidP="00516215">
      <w:pPr>
        <w:rPr>
          <w:sz w:val="24"/>
          <w:szCs w:val="24"/>
        </w:rPr>
      </w:pPr>
    </w:p>
    <w:p w14:paraId="0115902C" w14:textId="77777777" w:rsidR="00516215" w:rsidRPr="00666F33" w:rsidRDefault="00516215" w:rsidP="00516215">
      <w:pPr>
        <w:jc w:val="both"/>
        <w:rPr>
          <w:sz w:val="22"/>
          <w:szCs w:val="22"/>
          <w:lang w:val="uk-UA"/>
        </w:rPr>
      </w:pPr>
      <w:r w:rsidRPr="00666F33">
        <w:rPr>
          <w:sz w:val="22"/>
          <w:szCs w:val="22"/>
          <w:lang w:val="uk-UA"/>
        </w:rPr>
        <w:t>Рішення прийнято.</w:t>
      </w:r>
    </w:p>
    <w:p w14:paraId="3348A068" w14:textId="77777777" w:rsidR="00516215" w:rsidRPr="00666F33" w:rsidRDefault="00516215" w:rsidP="00516215">
      <w:pPr>
        <w:jc w:val="both"/>
        <w:rPr>
          <w:bCs/>
          <w:sz w:val="22"/>
          <w:szCs w:val="22"/>
          <w:lang w:val="uk-UA"/>
        </w:rPr>
      </w:pPr>
    </w:p>
    <w:p w14:paraId="043E8702" w14:textId="77777777" w:rsidR="00516215" w:rsidRPr="00666F33" w:rsidRDefault="00516215" w:rsidP="00516215">
      <w:pPr>
        <w:jc w:val="both"/>
        <w:rPr>
          <w:bCs/>
          <w:sz w:val="22"/>
          <w:szCs w:val="22"/>
          <w:lang w:val="uk-UA"/>
        </w:rPr>
      </w:pPr>
      <w:r w:rsidRPr="00666F33">
        <w:rPr>
          <w:b/>
          <w:bCs/>
          <w:color w:val="000000"/>
          <w:sz w:val="22"/>
          <w:szCs w:val="22"/>
          <w:lang w:val="uk-UA"/>
        </w:rPr>
        <w:t>ПРИЙНЯТЕ РІШЕННЯ:</w:t>
      </w:r>
    </w:p>
    <w:p w14:paraId="6DCE12CE" w14:textId="77777777" w:rsidR="00516215" w:rsidRPr="00666F33" w:rsidRDefault="00516215" w:rsidP="00516215">
      <w:pPr>
        <w:shd w:val="clear" w:color="auto" w:fill="FFFFFF"/>
        <w:tabs>
          <w:tab w:val="num" w:pos="567"/>
        </w:tabs>
        <w:ind w:left="426" w:right="43"/>
        <w:jc w:val="both"/>
        <w:rPr>
          <w:bCs/>
          <w:sz w:val="22"/>
          <w:szCs w:val="22"/>
          <w:lang w:val="uk-UA"/>
        </w:rPr>
      </w:pPr>
    </w:p>
    <w:p w14:paraId="57566F38" w14:textId="77777777" w:rsidR="00C76F76" w:rsidRPr="006963EB" w:rsidRDefault="00C76F76" w:rsidP="00C76F76">
      <w:pPr>
        <w:shd w:val="clear" w:color="auto" w:fill="FFFFFF"/>
        <w:tabs>
          <w:tab w:val="num" w:pos="567"/>
        </w:tabs>
        <w:ind w:left="426" w:right="43"/>
        <w:jc w:val="both"/>
        <w:rPr>
          <w:bCs/>
          <w:sz w:val="22"/>
          <w:szCs w:val="22"/>
          <w:lang w:val="uk-UA"/>
        </w:rPr>
      </w:pPr>
      <w:r w:rsidRPr="006963EB">
        <w:rPr>
          <w:bCs/>
          <w:sz w:val="22"/>
          <w:szCs w:val="22"/>
          <w:lang w:val="uk-UA"/>
        </w:rPr>
        <w:t>Затвердити річний звіт Товариства за 2023 рік.</w:t>
      </w:r>
    </w:p>
    <w:p w14:paraId="2E935022" w14:textId="77777777" w:rsidR="00516215" w:rsidRPr="00666F33" w:rsidRDefault="00516215" w:rsidP="00516215">
      <w:pPr>
        <w:jc w:val="both"/>
        <w:rPr>
          <w:bCs/>
          <w:sz w:val="22"/>
          <w:szCs w:val="22"/>
          <w:lang w:val="uk-UA"/>
        </w:rPr>
      </w:pPr>
    </w:p>
    <w:p w14:paraId="6475F90C" w14:textId="77777777" w:rsidR="00516215" w:rsidRPr="00666F33" w:rsidRDefault="00516215" w:rsidP="00516215">
      <w:pPr>
        <w:jc w:val="both"/>
        <w:rPr>
          <w:sz w:val="24"/>
          <w:szCs w:val="24"/>
          <w:lang w:val="uk-UA" w:eastAsia="ru-RU"/>
        </w:rPr>
      </w:pPr>
    </w:p>
    <w:p w14:paraId="1CE03341"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601AFBAF" w14:textId="77777777" w:rsidR="00516215" w:rsidRPr="00666F33" w:rsidRDefault="00516215" w:rsidP="00516215">
      <w:pPr>
        <w:rPr>
          <w:sz w:val="22"/>
          <w:szCs w:val="22"/>
          <w:lang w:val="uk-UA"/>
        </w:rPr>
      </w:pPr>
    </w:p>
    <w:p w14:paraId="063655D3"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6D872CAF" w14:textId="77777777" w:rsidR="00516215" w:rsidRPr="00666F33" w:rsidRDefault="00516215" w:rsidP="00516215">
      <w:pPr>
        <w:rPr>
          <w:noProof/>
          <w:sz w:val="22"/>
          <w:szCs w:val="22"/>
          <w:lang w:val="uk-UA"/>
        </w:rPr>
      </w:pPr>
    </w:p>
    <w:p w14:paraId="75CA15C7"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64B27C2F" w14:textId="77777777" w:rsidR="00516215" w:rsidRPr="00666F33" w:rsidRDefault="00516215" w:rsidP="00516215">
      <w:pPr>
        <w:rPr>
          <w:noProof/>
          <w:sz w:val="22"/>
          <w:szCs w:val="22"/>
          <w:lang w:val="uk-UA"/>
        </w:rPr>
      </w:pPr>
    </w:p>
    <w:p w14:paraId="2E5311E2"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7BA1E637" w14:textId="6DA921F1" w:rsidR="005973B8" w:rsidRPr="00666F33" w:rsidRDefault="005973B8" w:rsidP="005973B8">
      <w:pPr>
        <w:pStyle w:val="a3"/>
        <w:rPr>
          <w:b/>
          <w:bCs/>
          <w:caps/>
          <w:sz w:val="22"/>
          <w:szCs w:val="22"/>
          <w:u w:val="single"/>
        </w:rPr>
      </w:pPr>
      <w:r w:rsidRPr="00666F33">
        <w:rPr>
          <w:szCs w:val="24"/>
        </w:rPr>
        <w:br w:type="column"/>
      </w:r>
      <w:r w:rsidRPr="00666F33">
        <w:rPr>
          <w:b/>
          <w:bCs/>
          <w:caps/>
          <w:sz w:val="22"/>
          <w:szCs w:val="22"/>
          <w:u w:val="single"/>
        </w:rPr>
        <w:lastRenderedPageBreak/>
        <w:t>ПрОтокол № 7</w:t>
      </w:r>
    </w:p>
    <w:p w14:paraId="0D09B99B" w14:textId="77777777" w:rsidR="005973B8" w:rsidRPr="00666F33" w:rsidRDefault="005973B8" w:rsidP="005973B8">
      <w:pPr>
        <w:pStyle w:val="a3"/>
        <w:rPr>
          <w:caps/>
          <w:sz w:val="22"/>
          <w:szCs w:val="22"/>
        </w:rPr>
      </w:pPr>
      <w:r w:rsidRPr="00666F33">
        <w:rPr>
          <w:caps/>
          <w:sz w:val="22"/>
          <w:szCs w:val="22"/>
        </w:rPr>
        <w:t xml:space="preserve">Лічильної комісії </w:t>
      </w:r>
    </w:p>
    <w:p w14:paraId="492218E5" w14:textId="77777777" w:rsidR="005973B8" w:rsidRPr="00666F33" w:rsidRDefault="005973B8" w:rsidP="005973B8">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3C21DBC3" w14:textId="77777777" w:rsidR="005973B8" w:rsidRPr="00666F33" w:rsidRDefault="005973B8" w:rsidP="005973B8">
      <w:pPr>
        <w:jc w:val="center"/>
        <w:rPr>
          <w:noProof/>
          <w:sz w:val="22"/>
          <w:szCs w:val="22"/>
          <w:lang w:val="uk-UA"/>
        </w:rPr>
      </w:pPr>
    </w:p>
    <w:p w14:paraId="79F8A81F" w14:textId="77777777" w:rsidR="005973B8" w:rsidRPr="00666F33" w:rsidRDefault="005973B8" w:rsidP="005973B8">
      <w:pPr>
        <w:jc w:val="center"/>
        <w:rPr>
          <w:bCs/>
          <w:sz w:val="22"/>
          <w:szCs w:val="22"/>
          <w:lang w:val="uk-UA"/>
        </w:rPr>
      </w:pPr>
      <w:r w:rsidRPr="00666F33">
        <w:rPr>
          <w:noProof/>
          <w:sz w:val="22"/>
          <w:szCs w:val="22"/>
          <w:lang w:val="uk-UA"/>
        </w:rPr>
        <w:t>ПРИВАТНЕ АКЦІОНЕРНЕ ТОВАРИСТВО «КОМБІНАТ «ТЕПЛИЧНИЙ»</w:t>
      </w:r>
    </w:p>
    <w:p w14:paraId="535696C3" w14:textId="77777777" w:rsidR="005973B8" w:rsidRPr="00666F33" w:rsidRDefault="005973B8" w:rsidP="005973B8">
      <w:pPr>
        <w:jc w:val="both"/>
        <w:rPr>
          <w:noProof/>
          <w:sz w:val="22"/>
          <w:szCs w:val="22"/>
          <w:lang w:val="uk-UA"/>
        </w:rPr>
      </w:pPr>
    </w:p>
    <w:p w14:paraId="3BE28717" w14:textId="77777777" w:rsidR="005973B8" w:rsidRPr="00666F33" w:rsidRDefault="005973B8" w:rsidP="005973B8">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7C65456F" w14:textId="77777777" w:rsidR="005973B8" w:rsidRPr="00666F33" w:rsidRDefault="005973B8" w:rsidP="005973B8">
      <w:pPr>
        <w:jc w:val="both"/>
        <w:rPr>
          <w:noProof/>
          <w:sz w:val="22"/>
          <w:szCs w:val="22"/>
          <w:lang w:val="uk-UA"/>
        </w:rPr>
      </w:pPr>
    </w:p>
    <w:p w14:paraId="17356702" w14:textId="231698D4" w:rsidR="00544FB9" w:rsidRPr="00666F33" w:rsidRDefault="00313834" w:rsidP="00544FB9">
      <w:pPr>
        <w:jc w:val="both"/>
        <w:rPr>
          <w:sz w:val="22"/>
          <w:szCs w:val="22"/>
          <w:lang w:val="uk-UA"/>
        </w:rPr>
      </w:pPr>
      <w:r>
        <w:rPr>
          <w:noProof/>
          <w:sz w:val="22"/>
          <w:szCs w:val="22"/>
          <w:lang w:val="uk-UA"/>
        </w:rPr>
        <w:t>22 травня</w:t>
      </w:r>
      <w:r w:rsidR="00544FB9" w:rsidRPr="00666F33">
        <w:rPr>
          <w:noProof/>
          <w:sz w:val="22"/>
          <w:szCs w:val="22"/>
          <w:lang w:val="uk-UA"/>
        </w:rPr>
        <w:t xml:space="preserve"> 202</w:t>
      </w:r>
      <w:r w:rsidR="00544FB9">
        <w:rPr>
          <w:noProof/>
          <w:sz w:val="22"/>
          <w:szCs w:val="22"/>
          <w:lang w:val="uk-UA"/>
        </w:rPr>
        <w:t>4</w:t>
      </w:r>
      <w:r w:rsidR="00544FB9" w:rsidRPr="00666F33">
        <w:rPr>
          <w:noProof/>
          <w:sz w:val="22"/>
          <w:szCs w:val="22"/>
          <w:lang w:val="uk-UA"/>
        </w:rPr>
        <w:t xml:space="preserve"> року</w:t>
      </w:r>
    </w:p>
    <w:p w14:paraId="76BD63B5" w14:textId="77777777" w:rsidR="00544FB9" w:rsidRPr="00666F33" w:rsidRDefault="00544FB9" w:rsidP="00544FB9">
      <w:pPr>
        <w:jc w:val="both"/>
        <w:rPr>
          <w:sz w:val="22"/>
          <w:szCs w:val="22"/>
          <w:lang w:val="uk-UA"/>
        </w:rPr>
      </w:pPr>
    </w:p>
    <w:p w14:paraId="5AA7087E" w14:textId="77777777" w:rsidR="00544FB9" w:rsidRPr="00666F33" w:rsidRDefault="00544FB9" w:rsidP="00544FB9">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54FDBFC9" w14:textId="3BEC2B52" w:rsidR="00544FB9" w:rsidRPr="00666F33" w:rsidRDefault="00544FB9" w:rsidP="00544FB9">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65D2C5AB" w14:textId="77777777" w:rsidR="005973B8" w:rsidRPr="00666F33" w:rsidRDefault="005973B8" w:rsidP="005973B8">
      <w:pPr>
        <w:rPr>
          <w:caps/>
          <w:sz w:val="22"/>
          <w:szCs w:val="22"/>
          <w:lang w:val="uk-UA"/>
        </w:rPr>
      </w:pPr>
    </w:p>
    <w:p w14:paraId="61F61F0A" w14:textId="77777777" w:rsidR="005973B8" w:rsidRPr="00666F33" w:rsidRDefault="005973B8" w:rsidP="005973B8">
      <w:pPr>
        <w:rPr>
          <w:caps/>
          <w:sz w:val="22"/>
          <w:szCs w:val="22"/>
          <w:lang w:val="uk-UA"/>
        </w:rPr>
      </w:pPr>
      <w:r w:rsidRPr="00666F33">
        <w:rPr>
          <w:caps/>
          <w:sz w:val="22"/>
          <w:szCs w:val="22"/>
          <w:lang w:val="uk-UA"/>
        </w:rPr>
        <w:t>СКЛАД КОМІСІЇ:</w:t>
      </w:r>
    </w:p>
    <w:p w14:paraId="3A11AE61" w14:textId="77777777" w:rsidR="005973B8" w:rsidRPr="00666F33" w:rsidRDefault="005973B8" w:rsidP="005973B8">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535BA0B8" w14:textId="77777777" w:rsidR="005973B8" w:rsidRPr="00666F33" w:rsidRDefault="005973B8" w:rsidP="005973B8">
      <w:pPr>
        <w:jc w:val="both"/>
        <w:rPr>
          <w:sz w:val="22"/>
          <w:szCs w:val="22"/>
          <w:lang w:val="uk-UA"/>
        </w:rPr>
      </w:pPr>
    </w:p>
    <w:p w14:paraId="7D3198BE" w14:textId="77777777" w:rsidR="005973B8" w:rsidRPr="00666F33" w:rsidRDefault="005973B8" w:rsidP="005973B8">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72BDB26C" w14:textId="77777777" w:rsidR="005973B8" w:rsidRPr="00666F33" w:rsidRDefault="005973B8" w:rsidP="005973B8">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7272CDBF" w14:textId="77777777" w:rsidR="005973B8" w:rsidRPr="00666F33" w:rsidRDefault="005973B8" w:rsidP="005973B8">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394C039C" w14:textId="77777777" w:rsidR="005973B8" w:rsidRPr="00666F33" w:rsidRDefault="005973B8" w:rsidP="005973B8">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34334ED1" w14:textId="77777777" w:rsidR="005973B8" w:rsidRPr="00666F33" w:rsidRDefault="005973B8" w:rsidP="005973B8">
      <w:pPr>
        <w:jc w:val="both"/>
        <w:rPr>
          <w:sz w:val="22"/>
          <w:szCs w:val="22"/>
          <w:lang w:val="uk-UA"/>
        </w:rPr>
      </w:pPr>
    </w:p>
    <w:p w14:paraId="2F6364EB" w14:textId="2E480BE8" w:rsidR="005973B8" w:rsidRPr="00666F33" w:rsidRDefault="005973B8" w:rsidP="005973B8">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ШОСТОГО </w:t>
      </w:r>
      <w:r w:rsidRPr="00666F33">
        <w:rPr>
          <w:bCs/>
          <w:color w:val="000000"/>
          <w:sz w:val="22"/>
          <w:szCs w:val="22"/>
          <w:lang w:val="uk-UA" w:eastAsia="ru-RU"/>
        </w:rPr>
        <w:t>ПИТАННЯ ПОРЯДКУ ДЕННОГО:</w:t>
      </w:r>
    </w:p>
    <w:p w14:paraId="13235FAB" w14:textId="77777777" w:rsidR="005973B8" w:rsidRPr="00666F33" w:rsidRDefault="005973B8" w:rsidP="005973B8">
      <w:pPr>
        <w:jc w:val="both"/>
        <w:rPr>
          <w:b/>
          <w:bCs/>
          <w:sz w:val="22"/>
          <w:szCs w:val="22"/>
          <w:lang w:val="uk-UA"/>
        </w:rPr>
      </w:pPr>
    </w:p>
    <w:p w14:paraId="6D537308" w14:textId="77777777" w:rsidR="00544FB9" w:rsidRPr="006963EB" w:rsidRDefault="00544FB9" w:rsidP="00544FB9">
      <w:pPr>
        <w:pStyle w:val="a5"/>
        <w:numPr>
          <w:ilvl w:val="0"/>
          <w:numId w:val="4"/>
        </w:numPr>
        <w:tabs>
          <w:tab w:val="clear" w:pos="360"/>
          <w:tab w:val="num" w:pos="426"/>
        </w:tabs>
        <w:ind w:left="426" w:hanging="426"/>
        <w:rPr>
          <w:b/>
          <w:bCs/>
          <w:sz w:val="22"/>
          <w:szCs w:val="22"/>
          <w:lang w:val="uk-UA"/>
        </w:rPr>
      </w:pPr>
      <w:r w:rsidRPr="006963EB">
        <w:rPr>
          <w:b/>
          <w:bCs/>
          <w:sz w:val="22"/>
          <w:szCs w:val="22"/>
          <w:lang w:val="uk-UA"/>
        </w:rPr>
        <w:t>Про розподіл прибутку і збитків Товариства за 2023 рік.</w:t>
      </w:r>
    </w:p>
    <w:p w14:paraId="2F47465D" w14:textId="77777777" w:rsidR="005973B8" w:rsidRPr="00666F33" w:rsidRDefault="005973B8" w:rsidP="005973B8">
      <w:pPr>
        <w:rPr>
          <w:sz w:val="22"/>
          <w:szCs w:val="22"/>
          <w:lang w:val="uk-UA"/>
        </w:rPr>
      </w:pPr>
    </w:p>
    <w:p w14:paraId="5C6336A6" w14:textId="480B4B0B" w:rsidR="005973B8" w:rsidRPr="00666F33" w:rsidRDefault="005973B8" w:rsidP="005973B8">
      <w:pPr>
        <w:rPr>
          <w:sz w:val="22"/>
          <w:szCs w:val="22"/>
          <w:lang w:val="uk-UA"/>
        </w:rPr>
      </w:pPr>
      <w:r w:rsidRPr="00666F33">
        <w:rPr>
          <w:b/>
          <w:bCs/>
          <w:color w:val="000000"/>
          <w:sz w:val="22"/>
          <w:szCs w:val="22"/>
          <w:lang w:val="uk-UA" w:eastAsia="ru-RU"/>
        </w:rPr>
        <w:t>ПРОЕКТ РІШЕННЯ №1 з питання №6</w:t>
      </w:r>
      <w:r w:rsidRPr="00666F33">
        <w:rPr>
          <w:bCs/>
          <w:color w:val="000000"/>
          <w:sz w:val="22"/>
          <w:szCs w:val="22"/>
          <w:lang w:val="uk-UA" w:eastAsia="ru-RU"/>
        </w:rPr>
        <w:t>:</w:t>
      </w:r>
    </w:p>
    <w:p w14:paraId="6534687A" w14:textId="77777777" w:rsidR="005973B8" w:rsidRPr="00666F33" w:rsidRDefault="005973B8" w:rsidP="005973B8">
      <w:pPr>
        <w:rPr>
          <w:sz w:val="22"/>
          <w:szCs w:val="22"/>
          <w:lang w:val="uk-UA"/>
        </w:rPr>
      </w:pPr>
    </w:p>
    <w:p w14:paraId="6E9C278A" w14:textId="77777777" w:rsidR="00544FB9" w:rsidRPr="006963EB" w:rsidRDefault="00544FB9" w:rsidP="00544FB9">
      <w:pPr>
        <w:pStyle w:val="a5"/>
        <w:ind w:left="426"/>
        <w:jc w:val="both"/>
        <w:rPr>
          <w:bCs/>
          <w:sz w:val="22"/>
          <w:szCs w:val="22"/>
          <w:lang w:val="uk-UA"/>
        </w:rPr>
      </w:pPr>
      <w:r w:rsidRPr="006963EB">
        <w:rPr>
          <w:bCs/>
          <w:sz w:val="22"/>
          <w:szCs w:val="22"/>
          <w:lang w:val="uk-UA"/>
        </w:rPr>
        <w:t>Прибуток отриманий за результатами фінансово - господарської діяльності Товариства у 2023 році розподілити наступним чином:</w:t>
      </w:r>
    </w:p>
    <w:p w14:paraId="77A5BF55" w14:textId="77777777" w:rsidR="00544FB9" w:rsidRPr="006963EB" w:rsidRDefault="00544FB9" w:rsidP="00544FB9">
      <w:pPr>
        <w:pStyle w:val="a5"/>
        <w:ind w:left="426"/>
        <w:jc w:val="both"/>
        <w:rPr>
          <w:bCs/>
          <w:sz w:val="22"/>
          <w:szCs w:val="22"/>
          <w:lang w:val="uk-UA"/>
        </w:rPr>
      </w:pPr>
      <w:r w:rsidRPr="006963EB">
        <w:rPr>
          <w:bCs/>
          <w:sz w:val="22"/>
          <w:szCs w:val="22"/>
          <w:lang w:val="uk-UA"/>
        </w:rPr>
        <w:t>Прибуток за результатами фінансово - господарської діяльності Товариства за 2023 рік у розмірі 22 877</w:t>
      </w:r>
      <w:r>
        <w:rPr>
          <w:bCs/>
          <w:sz w:val="22"/>
          <w:szCs w:val="22"/>
          <w:lang w:val="uk-UA"/>
        </w:rPr>
        <w:t> </w:t>
      </w:r>
      <w:r w:rsidRPr="006963EB">
        <w:rPr>
          <w:bCs/>
          <w:sz w:val="22"/>
          <w:szCs w:val="22"/>
          <w:lang w:val="uk-UA"/>
        </w:rPr>
        <w:t>062</w:t>
      </w:r>
      <w:r>
        <w:rPr>
          <w:bCs/>
          <w:sz w:val="22"/>
          <w:szCs w:val="22"/>
          <w:lang w:val="uk-UA"/>
        </w:rPr>
        <w:t xml:space="preserve"> грн. 9</w:t>
      </w:r>
      <w:r w:rsidRPr="006963EB">
        <w:rPr>
          <w:bCs/>
          <w:sz w:val="22"/>
          <w:szCs w:val="22"/>
          <w:lang w:val="uk-UA"/>
        </w:rPr>
        <w:t xml:space="preserve">7 </w:t>
      </w:r>
      <w:r>
        <w:rPr>
          <w:bCs/>
          <w:sz w:val="22"/>
          <w:szCs w:val="22"/>
          <w:lang w:val="uk-UA"/>
        </w:rPr>
        <w:t>коп</w:t>
      </w:r>
      <w:r w:rsidRPr="006963EB">
        <w:rPr>
          <w:bCs/>
          <w:sz w:val="22"/>
          <w:szCs w:val="22"/>
          <w:lang w:val="uk-UA"/>
        </w:rPr>
        <w:t>. направити на розвиток Товариства.</w:t>
      </w:r>
    </w:p>
    <w:p w14:paraId="2CAA16CB" w14:textId="77777777" w:rsidR="00544FB9" w:rsidRPr="006963EB" w:rsidRDefault="00544FB9" w:rsidP="00544FB9">
      <w:pPr>
        <w:pStyle w:val="a5"/>
        <w:ind w:left="426"/>
        <w:jc w:val="both"/>
        <w:rPr>
          <w:bCs/>
          <w:sz w:val="22"/>
          <w:szCs w:val="22"/>
          <w:lang w:val="uk-UA"/>
        </w:rPr>
      </w:pPr>
      <w:r w:rsidRPr="006963EB">
        <w:rPr>
          <w:bCs/>
          <w:sz w:val="22"/>
          <w:szCs w:val="22"/>
          <w:lang w:val="uk-UA"/>
        </w:rPr>
        <w:t>Нарахування та виплату дивідендів за результатами фінансово-господарської діяльності Товариства за 2023 рік не проводити.</w:t>
      </w:r>
    </w:p>
    <w:p w14:paraId="55923F17" w14:textId="77777777" w:rsidR="005973B8" w:rsidRPr="00666F33" w:rsidRDefault="005973B8" w:rsidP="005973B8">
      <w:pPr>
        <w:rPr>
          <w:sz w:val="22"/>
          <w:szCs w:val="22"/>
          <w:lang w:val="uk-UA"/>
        </w:rPr>
      </w:pPr>
    </w:p>
    <w:p w14:paraId="668B2886" w14:textId="77777777" w:rsidR="005973B8" w:rsidRPr="00666F33" w:rsidRDefault="005973B8" w:rsidP="005973B8">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039E8E5A" w14:textId="77777777" w:rsidR="005973B8" w:rsidRPr="00666F33" w:rsidRDefault="005973B8" w:rsidP="005973B8">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544FB9" w:rsidRPr="005B1E0D" w14:paraId="1D50FB7E" w14:textId="77777777" w:rsidTr="005B1E0D">
        <w:trPr>
          <w:trHeight w:val="707"/>
        </w:trPr>
        <w:tc>
          <w:tcPr>
            <w:tcW w:w="1985" w:type="dxa"/>
            <w:vMerge w:val="restart"/>
            <w:shd w:val="clear" w:color="auto" w:fill="auto"/>
          </w:tcPr>
          <w:p w14:paraId="74C7B4DC" w14:textId="77777777" w:rsidR="00544FB9" w:rsidRPr="005B1E0D" w:rsidRDefault="00544FB9" w:rsidP="00544FB9">
            <w:pPr>
              <w:keepNext/>
              <w:ind w:right="113"/>
              <w:contextualSpacing/>
              <w:rPr>
                <w:b/>
                <w:sz w:val="18"/>
                <w:szCs w:val="18"/>
                <w:lang w:val="uk-UA"/>
              </w:rPr>
            </w:pPr>
            <w:r w:rsidRPr="005B1E0D">
              <w:rPr>
                <w:b/>
                <w:sz w:val="18"/>
                <w:szCs w:val="18"/>
                <w:lang w:val="uk-UA"/>
              </w:rPr>
              <w:lastRenderedPageBreak/>
              <w:t>ГОЛОСУВАЛИ:</w:t>
            </w:r>
          </w:p>
        </w:tc>
        <w:tc>
          <w:tcPr>
            <w:tcW w:w="2977" w:type="dxa"/>
            <w:shd w:val="clear" w:color="auto" w:fill="auto"/>
          </w:tcPr>
          <w:p w14:paraId="2C725588" w14:textId="77777777" w:rsidR="00544FB9" w:rsidRPr="005B1E0D" w:rsidRDefault="00544FB9" w:rsidP="00544FB9">
            <w:pPr>
              <w:keepNext/>
              <w:ind w:right="113"/>
              <w:contextualSpacing/>
              <w:rPr>
                <w:sz w:val="18"/>
                <w:szCs w:val="18"/>
                <w:lang w:val="uk-UA"/>
              </w:rPr>
            </w:pPr>
            <w:r w:rsidRPr="005B1E0D">
              <w:rPr>
                <w:sz w:val="18"/>
                <w:szCs w:val="18"/>
                <w:lang w:val="uk-UA"/>
              </w:rPr>
              <w:t>«ЗА»</w:t>
            </w:r>
          </w:p>
        </w:tc>
        <w:tc>
          <w:tcPr>
            <w:tcW w:w="5244" w:type="dxa"/>
            <w:shd w:val="clear" w:color="auto" w:fill="auto"/>
          </w:tcPr>
          <w:p w14:paraId="394814C1" w14:textId="6897F2E1" w:rsidR="00544FB9" w:rsidRPr="005B1E0D" w:rsidRDefault="00544FB9" w:rsidP="00544FB9">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973B8" w:rsidRPr="005B1E0D" w14:paraId="43BC3CAF" w14:textId="77777777" w:rsidTr="005B1E0D">
        <w:trPr>
          <w:trHeight w:val="861"/>
        </w:trPr>
        <w:tc>
          <w:tcPr>
            <w:tcW w:w="1985" w:type="dxa"/>
            <w:vMerge/>
            <w:shd w:val="clear" w:color="auto" w:fill="auto"/>
          </w:tcPr>
          <w:p w14:paraId="46CCE046" w14:textId="77777777" w:rsidR="005973B8" w:rsidRPr="005B1E0D" w:rsidRDefault="005973B8" w:rsidP="00047A71">
            <w:pPr>
              <w:keepNext/>
              <w:ind w:right="113"/>
              <w:contextualSpacing/>
              <w:rPr>
                <w:b/>
                <w:sz w:val="18"/>
                <w:szCs w:val="18"/>
                <w:lang w:val="uk-UA"/>
              </w:rPr>
            </w:pPr>
          </w:p>
        </w:tc>
        <w:tc>
          <w:tcPr>
            <w:tcW w:w="2977" w:type="dxa"/>
            <w:shd w:val="clear" w:color="auto" w:fill="auto"/>
          </w:tcPr>
          <w:p w14:paraId="3CC4AC8E" w14:textId="77777777" w:rsidR="005973B8" w:rsidRPr="005B1E0D" w:rsidRDefault="005973B8"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601C963B" w14:textId="77777777" w:rsidR="005973B8" w:rsidRPr="005B1E0D" w:rsidRDefault="005973B8"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36E4329E" w14:textId="77777777" w:rsidTr="005B1E0D">
        <w:trPr>
          <w:trHeight w:val="861"/>
        </w:trPr>
        <w:tc>
          <w:tcPr>
            <w:tcW w:w="1985" w:type="dxa"/>
            <w:vMerge/>
            <w:shd w:val="clear" w:color="auto" w:fill="auto"/>
          </w:tcPr>
          <w:p w14:paraId="451B4FCD"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43D13906" w14:textId="4EBA2F78"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4C8574F1" w14:textId="57BBF518"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973B8" w:rsidRPr="005B1E0D" w14:paraId="6232A7E5" w14:textId="77777777" w:rsidTr="005B1E0D">
        <w:trPr>
          <w:trHeight w:val="749"/>
        </w:trPr>
        <w:tc>
          <w:tcPr>
            <w:tcW w:w="1985" w:type="dxa"/>
            <w:vMerge/>
            <w:shd w:val="clear" w:color="auto" w:fill="auto"/>
          </w:tcPr>
          <w:p w14:paraId="2770EAF4" w14:textId="77777777" w:rsidR="005973B8" w:rsidRPr="005B1E0D" w:rsidRDefault="005973B8" w:rsidP="00047A71">
            <w:pPr>
              <w:keepNext/>
              <w:ind w:right="113"/>
              <w:contextualSpacing/>
              <w:rPr>
                <w:b/>
                <w:sz w:val="18"/>
                <w:szCs w:val="18"/>
                <w:lang w:val="uk-UA"/>
              </w:rPr>
            </w:pPr>
          </w:p>
        </w:tc>
        <w:tc>
          <w:tcPr>
            <w:tcW w:w="2977" w:type="dxa"/>
            <w:shd w:val="clear" w:color="auto" w:fill="auto"/>
          </w:tcPr>
          <w:p w14:paraId="31F26344" w14:textId="77777777" w:rsidR="005973B8" w:rsidRPr="005B1E0D" w:rsidRDefault="005973B8"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3AD6EC43" w14:textId="77777777" w:rsidR="005973B8" w:rsidRPr="005B1E0D" w:rsidRDefault="005973B8"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973B8" w:rsidRPr="005B1E0D" w14:paraId="41923D42" w14:textId="77777777" w:rsidTr="005B1E0D">
        <w:trPr>
          <w:trHeight w:val="749"/>
        </w:trPr>
        <w:tc>
          <w:tcPr>
            <w:tcW w:w="1985" w:type="dxa"/>
            <w:vMerge/>
            <w:shd w:val="clear" w:color="auto" w:fill="auto"/>
          </w:tcPr>
          <w:p w14:paraId="4C5FE910" w14:textId="77777777" w:rsidR="005973B8" w:rsidRPr="005B1E0D" w:rsidRDefault="005973B8" w:rsidP="00047A71">
            <w:pPr>
              <w:keepNext/>
              <w:ind w:right="113"/>
              <w:contextualSpacing/>
              <w:rPr>
                <w:b/>
                <w:sz w:val="18"/>
                <w:szCs w:val="18"/>
                <w:lang w:val="uk-UA"/>
              </w:rPr>
            </w:pPr>
          </w:p>
        </w:tc>
        <w:tc>
          <w:tcPr>
            <w:tcW w:w="2977" w:type="dxa"/>
            <w:shd w:val="clear" w:color="auto" w:fill="auto"/>
          </w:tcPr>
          <w:p w14:paraId="167CE1BB" w14:textId="77777777" w:rsidR="005973B8" w:rsidRPr="005B1E0D" w:rsidRDefault="005973B8"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4FEC9162" w14:textId="77777777" w:rsidR="005973B8" w:rsidRPr="005B1E0D" w:rsidRDefault="005973B8"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2244F2F5" w14:textId="77777777" w:rsidR="005973B8" w:rsidRPr="00666F33" w:rsidRDefault="005973B8" w:rsidP="005973B8">
      <w:pPr>
        <w:rPr>
          <w:sz w:val="24"/>
          <w:szCs w:val="24"/>
        </w:rPr>
      </w:pPr>
    </w:p>
    <w:p w14:paraId="4A295CA6" w14:textId="77777777" w:rsidR="005973B8" w:rsidRPr="00666F33" w:rsidRDefault="005973B8" w:rsidP="005973B8">
      <w:pPr>
        <w:jc w:val="both"/>
        <w:rPr>
          <w:sz w:val="22"/>
          <w:szCs w:val="22"/>
          <w:lang w:val="uk-UA"/>
        </w:rPr>
      </w:pPr>
      <w:r w:rsidRPr="00666F33">
        <w:rPr>
          <w:sz w:val="22"/>
          <w:szCs w:val="22"/>
          <w:lang w:val="uk-UA"/>
        </w:rPr>
        <w:t>Рішення прийнято.</w:t>
      </w:r>
    </w:p>
    <w:p w14:paraId="2FD41643" w14:textId="77777777" w:rsidR="005973B8" w:rsidRPr="00666F33" w:rsidRDefault="005973B8" w:rsidP="005973B8">
      <w:pPr>
        <w:jc w:val="both"/>
        <w:rPr>
          <w:bCs/>
          <w:sz w:val="22"/>
          <w:szCs w:val="22"/>
          <w:lang w:val="uk-UA"/>
        </w:rPr>
      </w:pPr>
    </w:p>
    <w:p w14:paraId="7666C687" w14:textId="77777777" w:rsidR="005973B8" w:rsidRPr="00666F33" w:rsidRDefault="005973B8" w:rsidP="005973B8">
      <w:pPr>
        <w:jc w:val="both"/>
        <w:rPr>
          <w:bCs/>
          <w:sz w:val="22"/>
          <w:szCs w:val="22"/>
          <w:lang w:val="uk-UA"/>
        </w:rPr>
      </w:pPr>
      <w:r w:rsidRPr="00666F33">
        <w:rPr>
          <w:b/>
          <w:bCs/>
          <w:color w:val="000000"/>
          <w:sz w:val="22"/>
          <w:szCs w:val="22"/>
          <w:lang w:val="uk-UA"/>
        </w:rPr>
        <w:t>ПРИЙНЯТЕ РІШЕННЯ:</w:t>
      </w:r>
    </w:p>
    <w:p w14:paraId="5FDB201A" w14:textId="77777777" w:rsidR="005973B8" w:rsidRPr="00666F33" w:rsidRDefault="005973B8" w:rsidP="005973B8">
      <w:pPr>
        <w:shd w:val="clear" w:color="auto" w:fill="FFFFFF"/>
        <w:tabs>
          <w:tab w:val="num" w:pos="567"/>
        </w:tabs>
        <w:ind w:left="426" w:right="43"/>
        <w:jc w:val="both"/>
        <w:rPr>
          <w:bCs/>
          <w:sz w:val="22"/>
          <w:szCs w:val="22"/>
          <w:lang w:val="uk-UA"/>
        </w:rPr>
      </w:pPr>
    </w:p>
    <w:p w14:paraId="38C4A055" w14:textId="77777777" w:rsidR="00544FB9" w:rsidRPr="006963EB" w:rsidRDefault="00544FB9" w:rsidP="00544FB9">
      <w:pPr>
        <w:pStyle w:val="a5"/>
        <w:ind w:left="426"/>
        <w:jc w:val="both"/>
        <w:rPr>
          <w:bCs/>
          <w:sz w:val="22"/>
          <w:szCs w:val="22"/>
          <w:lang w:val="uk-UA"/>
        </w:rPr>
      </w:pPr>
      <w:r w:rsidRPr="006963EB">
        <w:rPr>
          <w:bCs/>
          <w:sz w:val="22"/>
          <w:szCs w:val="22"/>
          <w:lang w:val="uk-UA"/>
        </w:rPr>
        <w:t>Прибуток отриманий за результатами фінансово - господарської діяльності Товариства у 2023 році розподілити наступним чином:</w:t>
      </w:r>
    </w:p>
    <w:p w14:paraId="6A47A3D5" w14:textId="77777777" w:rsidR="00544FB9" w:rsidRPr="006963EB" w:rsidRDefault="00544FB9" w:rsidP="00544FB9">
      <w:pPr>
        <w:pStyle w:val="a5"/>
        <w:ind w:left="426"/>
        <w:jc w:val="both"/>
        <w:rPr>
          <w:bCs/>
          <w:sz w:val="22"/>
          <w:szCs w:val="22"/>
          <w:lang w:val="uk-UA"/>
        </w:rPr>
      </w:pPr>
      <w:r w:rsidRPr="006963EB">
        <w:rPr>
          <w:bCs/>
          <w:sz w:val="22"/>
          <w:szCs w:val="22"/>
          <w:lang w:val="uk-UA"/>
        </w:rPr>
        <w:t>Прибуток за результатами фінансово - господарської діяльності Товариства за 2023 рік у розмірі 22 877</w:t>
      </w:r>
      <w:r>
        <w:rPr>
          <w:bCs/>
          <w:sz w:val="22"/>
          <w:szCs w:val="22"/>
          <w:lang w:val="uk-UA"/>
        </w:rPr>
        <w:t> </w:t>
      </w:r>
      <w:r w:rsidRPr="006963EB">
        <w:rPr>
          <w:bCs/>
          <w:sz w:val="22"/>
          <w:szCs w:val="22"/>
          <w:lang w:val="uk-UA"/>
        </w:rPr>
        <w:t>062</w:t>
      </w:r>
      <w:r>
        <w:rPr>
          <w:bCs/>
          <w:sz w:val="22"/>
          <w:szCs w:val="22"/>
          <w:lang w:val="uk-UA"/>
        </w:rPr>
        <w:t xml:space="preserve"> грн. 9</w:t>
      </w:r>
      <w:r w:rsidRPr="006963EB">
        <w:rPr>
          <w:bCs/>
          <w:sz w:val="22"/>
          <w:szCs w:val="22"/>
          <w:lang w:val="uk-UA"/>
        </w:rPr>
        <w:t xml:space="preserve">7 </w:t>
      </w:r>
      <w:r>
        <w:rPr>
          <w:bCs/>
          <w:sz w:val="22"/>
          <w:szCs w:val="22"/>
          <w:lang w:val="uk-UA"/>
        </w:rPr>
        <w:t>коп</w:t>
      </w:r>
      <w:r w:rsidRPr="006963EB">
        <w:rPr>
          <w:bCs/>
          <w:sz w:val="22"/>
          <w:szCs w:val="22"/>
          <w:lang w:val="uk-UA"/>
        </w:rPr>
        <w:t>. направити на розвиток Товариства.</w:t>
      </w:r>
    </w:p>
    <w:p w14:paraId="5965231B" w14:textId="77777777" w:rsidR="00544FB9" w:rsidRPr="006963EB" w:rsidRDefault="00544FB9" w:rsidP="00544FB9">
      <w:pPr>
        <w:pStyle w:val="a5"/>
        <w:ind w:left="426"/>
        <w:jc w:val="both"/>
        <w:rPr>
          <w:bCs/>
          <w:sz w:val="22"/>
          <w:szCs w:val="22"/>
          <w:lang w:val="uk-UA"/>
        </w:rPr>
      </w:pPr>
      <w:r w:rsidRPr="006963EB">
        <w:rPr>
          <w:bCs/>
          <w:sz w:val="22"/>
          <w:szCs w:val="22"/>
          <w:lang w:val="uk-UA"/>
        </w:rPr>
        <w:t>Нарахування та виплату дивідендів за результатами фінансово-господарської діяльності Товариства за 2023 рік не проводити.</w:t>
      </w:r>
    </w:p>
    <w:p w14:paraId="59D0DB8C" w14:textId="77777777" w:rsidR="005973B8" w:rsidRPr="00666F33" w:rsidRDefault="005973B8" w:rsidP="005973B8">
      <w:pPr>
        <w:jc w:val="both"/>
        <w:rPr>
          <w:bCs/>
          <w:sz w:val="22"/>
          <w:szCs w:val="22"/>
          <w:lang w:val="uk-UA"/>
        </w:rPr>
      </w:pPr>
    </w:p>
    <w:p w14:paraId="3C8372FC" w14:textId="77777777" w:rsidR="005973B8" w:rsidRPr="00666F33" w:rsidRDefault="005973B8" w:rsidP="005973B8">
      <w:pPr>
        <w:jc w:val="both"/>
        <w:rPr>
          <w:sz w:val="24"/>
          <w:szCs w:val="24"/>
          <w:lang w:val="uk-UA" w:eastAsia="ru-RU"/>
        </w:rPr>
      </w:pPr>
    </w:p>
    <w:p w14:paraId="19DF0152" w14:textId="77777777" w:rsidR="005973B8" w:rsidRPr="00666F33" w:rsidRDefault="005973B8" w:rsidP="005973B8">
      <w:pPr>
        <w:rPr>
          <w:sz w:val="22"/>
          <w:szCs w:val="22"/>
          <w:lang w:val="uk-UA"/>
        </w:rPr>
      </w:pPr>
      <w:r w:rsidRPr="00666F33">
        <w:rPr>
          <w:sz w:val="22"/>
          <w:szCs w:val="22"/>
          <w:lang w:val="uk-UA"/>
        </w:rPr>
        <w:t>Підписи членів Лічильної комісії:</w:t>
      </w:r>
    </w:p>
    <w:p w14:paraId="1B425D1D" w14:textId="77777777" w:rsidR="005973B8" w:rsidRPr="00666F33" w:rsidRDefault="005973B8" w:rsidP="005973B8">
      <w:pPr>
        <w:rPr>
          <w:sz w:val="22"/>
          <w:szCs w:val="22"/>
          <w:lang w:val="uk-UA"/>
        </w:rPr>
      </w:pPr>
    </w:p>
    <w:p w14:paraId="5BFAEF76" w14:textId="77777777" w:rsidR="005973B8" w:rsidRPr="00666F33" w:rsidRDefault="005973B8" w:rsidP="005973B8">
      <w:pPr>
        <w:rPr>
          <w:noProof/>
          <w:sz w:val="22"/>
          <w:szCs w:val="22"/>
          <w:lang w:val="uk-UA"/>
        </w:rPr>
      </w:pPr>
      <w:r w:rsidRPr="00666F33">
        <w:rPr>
          <w:noProof/>
          <w:sz w:val="22"/>
          <w:szCs w:val="22"/>
          <w:lang w:val="uk-UA"/>
        </w:rPr>
        <w:t xml:space="preserve">Голова Комісії ______________________________  Осаволюк В.П. </w:t>
      </w:r>
    </w:p>
    <w:p w14:paraId="44C1581C" w14:textId="77777777" w:rsidR="005973B8" w:rsidRPr="00666F33" w:rsidRDefault="005973B8" w:rsidP="005973B8">
      <w:pPr>
        <w:rPr>
          <w:noProof/>
          <w:sz w:val="22"/>
          <w:szCs w:val="22"/>
          <w:lang w:val="uk-UA"/>
        </w:rPr>
      </w:pPr>
    </w:p>
    <w:p w14:paraId="485E06A2" w14:textId="77777777" w:rsidR="005973B8" w:rsidRPr="00666F33" w:rsidRDefault="005973B8" w:rsidP="005973B8">
      <w:pPr>
        <w:rPr>
          <w:noProof/>
          <w:sz w:val="22"/>
          <w:szCs w:val="22"/>
          <w:lang w:val="uk-UA"/>
        </w:rPr>
      </w:pPr>
      <w:r w:rsidRPr="00666F33">
        <w:rPr>
          <w:noProof/>
          <w:sz w:val="22"/>
          <w:szCs w:val="22"/>
          <w:lang w:val="uk-UA"/>
        </w:rPr>
        <w:t>Члени Комісії  ______________________________   Бевз Є.Г.</w:t>
      </w:r>
    </w:p>
    <w:p w14:paraId="5A31543C" w14:textId="77777777" w:rsidR="005973B8" w:rsidRPr="00666F33" w:rsidRDefault="005973B8" w:rsidP="005973B8">
      <w:pPr>
        <w:rPr>
          <w:noProof/>
          <w:sz w:val="22"/>
          <w:szCs w:val="22"/>
          <w:lang w:val="uk-UA"/>
        </w:rPr>
      </w:pPr>
    </w:p>
    <w:p w14:paraId="31796467" w14:textId="77777777" w:rsidR="005973B8" w:rsidRPr="00666F33" w:rsidRDefault="005973B8" w:rsidP="005973B8">
      <w:pPr>
        <w:rPr>
          <w:lang w:val="uk-UA"/>
        </w:rPr>
      </w:pPr>
      <w:r w:rsidRPr="00666F33">
        <w:rPr>
          <w:noProof/>
          <w:sz w:val="22"/>
          <w:szCs w:val="22"/>
          <w:lang w:val="uk-UA"/>
        </w:rPr>
        <w:t xml:space="preserve">                          _______________________________ Примак В.О.</w:t>
      </w:r>
    </w:p>
    <w:p w14:paraId="190D9EC2" w14:textId="77777777" w:rsidR="005973B8" w:rsidRPr="00666F33" w:rsidRDefault="005973B8" w:rsidP="005973B8">
      <w:pPr>
        <w:ind w:firstLine="284"/>
        <w:jc w:val="both"/>
        <w:rPr>
          <w:sz w:val="24"/>
          <w:szCs w:val="24"/>
          <w:lang w:val="uk-UA"/>
        </w:rPr>
      </w:pPr>
    </w:p>
    <w:p w14:paraId="33D29B6D" w14:textId="21C1F475" w:rsidR="00CD7509" w:rsidRPr="00666F33" w:rsidRDefault="00CD7509" w:rsidP="00CD7509">
      <w:pPr>
        <w:pStyle w:val="a3"/>
        <w:rPr>
          <w:b/>
          <w:bCs/>
          <w:caps/>
          <w:sz w:val="22"/>
          <w:szCs w:val="22"/>
          <w:u w:val="single"/>
        </w:rPr>
      </w:pPr>
      <w:r w:rsidRPr="00666F33">
        <w:rPr>
          <w:szCs w:val="24"/>
        </w:rPr>
        <w:br w:type="column"/>
      </w:r>
      <w:r w:rsidRPr="00666F33">
        <w:rPr>
          <w:b/>
          <w:bCs/>
          <w:caps/>
          <w:sz w:val="22"/>
          <w:szCs w:val="22"/>
          <w:u w:val="single"/>
        </w:rPr>
        <w:lastRenderedPageBreak/>
        <w:t>ПрОтокол № 8</w:t>
      </w:r>
    </w:p>
    <w:p w14:paraId="31A179A4" w14:textId="77777777" w:rsidR="00CD7509" w:rsidRPr="00666F33" w:rsidRDefault="00CD7509" w:rsidP="00CD7509">
      <w:pPr>
        <w:pStyle w:val="a3"/>
        <w:rPr>
          <w:caps/>
          <w:sz w:val="22"/>
          <w:szCs w:val="22"/>
        </w:rPr>
      </w:pPr>
      <w:r w:rsidRPr="00666F33">
        <w:rPr>
          <w:caps/>
          <w:sz w:val="22"/>
          <w:szCs w:val="22"/>
        </w:rPr>
        <w:t xml:space="preserve">Лічильної комісії </w:t>
      </w:r>
    </w:p>
    <w:p w14:paraId="1AC468A4" w14:textId="77777777" w:rsidR="00CD7509" w:rsidRPr="00666F33" w:rsidRDefault="00CD7509" w:rsidP="00CD7509">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7BEF09CE" w14:textId="77777777" w:rsidR="00CD7509" w:rsidRPr="00666F33" w:rsidRDefault="00CD7509" w:rsidP="00CD7509">
      <w:pPr>
        <w:jc w:val="center"/>
        <w:rPr>
          <w:noProof/>
          <w:sz w:val="22"/>
          <w:szCs w:val="22"/>
          <w:lang w:val="uk-UA"/>
        </w:rPr>
      </w:pPr>
    </w:p>
    <w:p w14:paraId="1C5826D0" w14:textId="77777777" w:rsidR="00CD7509" w:rsidRPr="00666F33" w:rsidRDefault="00CD7509" w:rsidP="00CD7509">
      <w:pPr>
        <w:jc w:val="center"/>
        <w:rPr>
          <w:bCs/>
          <w:sz w:val="22"/>
          <w:szCs w:val="22"/>
          <w:lang w:val="uk-UA"/>
        </w:rPr>
      </w:pPr>
      <w:r w:rsidRPr="00666F33">
        <w:rPr>
          <w:noProof/>
          <w:sz w:val="22"/>
          <w:szCs w:val="22"/>
          <w:lang w:val="uk-UA"/>
        </w:rPr>
        <w:t>ПРИВАТНЕ АКЦІОНЕРНЕ ТОВАРИСТВО «КОМБІНАТ «ТЕПЛИЧНИЙ»</w:t>
      </w:r>
    </w:p>
    <w:p w14:paraId="7CD5C084" w14:textId="77777777" w:rsidR="00CD7509" w:rsidRPr="00666F33" w:rsidRDefault="00CD7509" w:rsidP="00CD7509">
      <w:pPr>
        <w:jc w:val="both"/>
        <w:rPr>
          <w:noProof/>
          <w:sz w:val="22"/>
          <w:szCs w:val="22"/>
          <w:lang w:val="uk-UA"/>
        </w:rPr>
      </w:pPr>
    </w:p>
    <w:p w14:paraId="2F4788AE" w14:textId="77777777" w:rsidR="00CD7509" w:rsidRPr="00666F33" w:rsidRDefault="00CD7509" w:rsidP="00CD7509">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66535772" w14:textId="77777777" w:rsidR="00CD7509" w:rsidRPr="00666F33" w:rsidRDefault="00CD7509" w:rsidP="00CD7509">
      <w:pPr>
        <w:jc w:val="both"/>
        <w:rPr>
          <w:noProof/>
          <w:sz w:val="22"/>
          <w:szCs w:val="22"/>
          <w:lang w:val="uk-UA"/>
        </w:rPr>
      </w:pPr>
    </w:p>
    <w:p w14:paraId="3D9889AA" w14:textId="28021610" w:rsidR="00101055" w:rsidRPr="00666F33" w:rsidRDefault="00313834" w:rsidP="00101055">
      <w:pPr>
        <w:jc w:val="both"/>
        <w:rPr>
          <w:sz w:val="22"/>
          <w:szCs w:val="22"/>
          <w:lang w:val="uk-UA"/>
        </w:rPr>
      </w:pPr>
      <w:r>
        <w:rPr>
          <w:noProof/>
          <w:sz w:val="22"/>
          <w:szCs w:val="22"/>
          <w:lang w:val="uk-UA"/>
        </w:rPr>
        <w:t>22 травня</w:t>
      </w:r>
      <w:r w:rsidR="00101055" w:rsidRPr="00666F33">
        <w:rPr>
          <w:noProof/>
          <w:sz w:val="22"/>
          <w:szCs w:val="22"/>
          <w:lang w:val="uk-UA"/>
        </w:rPr>
        <w:t xml:space="preserve"> 202</w:t>
      </w:r>
      <w:r w:rsidR="00101055">
        <w:rPr>
          <w:noProof/>
          <w:sz w:val="22"/>
          <w:szCs w:val="22"/>
          <w:lang w:val="uk-UA"/>
        </w:rPr>
        <w:t>4</w:t>
      </w:r>
      <w:r w:rsidR="00101055" w:rsidRPr="00666F33">
        <w:rPr>
          <w:noProof/>
          <w:sz w:val="22"/>
          <w:szCs w:val="22"/>
          <w:lang w:val="uk-UA"/>
        </w:rPr>
        <w:t xml:space="preserve"> року</w:t>
      </w:r>
    </w:p>
    <w:p w14:paraId="1FE61826" w14:textId="77777777" w:rsidR="00101055" w:rsidRPr="00666F33" w:rsidRDefault="00101055" w:rsidP="00101055">
      <w:pPr>
        <w:jc w:val="both"/>
        <w:rPr>
          <w:sz w:val="22"/>
          <w:szCs w:val="22"/>
          <w:lang w:val="uk-UA"/>
        </w:rPr>
      </w:pPr>
    </w:p>
    <w:p w14:paraId="59393807" w14:textId="77777777" w:rsidR="00101055" w:rsidRPr="00666F33" w:rsidRDefault="00101055" w:rsidP="00101055">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032756AA" w14:textId="0FC00ECB" w:rsidR="00101055" w:rsidRPr="00666F33" w:rsidRDefault="00101055" w:rsidP="00101055">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73959B0B" w14:textId="77777777" w:rsidR="00CD7509" w:rsidRPr="00666F33" w:rsidRDefault="00CD7509" w:rsidP="00CD7509">
      <w:pPr>
        <w:rPr>
          <w:caps/>
          <w:sz w:val="22"/>
          <w:szCs w:val="22"/>
          <w:lang w:val="uk-UA"/>
        </w:rPr>
      </w:pPr>
    </w:p>
    <w:p w14:paraId="4D69EB75" w14:textId="77777777" w:rsidR="00CD7509" w:rsidRPr="00666F33" w:rsidRDefault="00CD7509" w:rsidP="00CD7509">
      <w:pPr>
        <w:rPr>
          <w:caps/>
          <w:sz w:val="22"/>
          <w:szCs w:val="22"/>
          <w:lang w:val="uk-UA"/>
        </w:rPr>
      </w:pPr>
      <w:r w:rsidRPr="00666F33">
        <w:rPr>
          <w:caps/>
          <w:sz w:val="22"/>
          <w:szCs w:val="22"/>
          <w:lang w:val="uk-UA"/>
        </w:rPr>
        <w:t>СКЛАД КОМІСІЇ:</w:t>
      </w:r>
    </w:p>
    <w:p w14:paraId="737AC815" w14:textId="77777777" w:rsidR="00CD7509" w:rsidRPr="00666F33" w:rsidRDefault="00CD7509" w:rsidP="00CD7509">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485AD300" w14:textId="77777777" w:rsidR="00CD7509" w:rsidRPr="00666F33" w:rsidRDefault="00CD7509" w:rsidP="00CD7509">
      <w:pPr>
        <w:jc w:val="both"/>
        <w:rPr>
          <w:sz w:val="22"/>
          <w:szCs w:val="22"/>
          <w:lang w:val="uk-UA"/>
        </w:rPr>
      </w:pPr>
    </w:p>
    <w:p w14:paraId="5F5D8D20"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22FBF492"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36E246C1" w14:textId="77777777" w:rsidR="00CD7509" w:rsidRPr="00666F33" w:rsidRDefault="00CD7509" w:rsidP="00CD7509">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21C1190E" w14:textId="77777777" w:rsidR="00CD7509" w:rsidRPr="00666F33" w:rsidRDefault="00CD7509" w:rsidP="00CD7509">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07EAF7BF" w14:textId="77777777" w:rsidR="00CD7509" w:rsidRPr="00666F33" w:rsidRDefault="00CD7509" w:rsidP="00CD7509">
      <w:pPr>
        <w:jc w:val="both"/>
        <w:rPr>
          <w:sz w:val="22"/>
          <w:szCs w:val="22"/>
          <w:lang w:val="uk-UA"/>
        </w:rPr>
      </w:pPr>
    </w:p>
    <w:p w14:paraId="5C2EFCB4" w14:textId="027DA01E" w:rsidR="00CD7509" w:rsidRPr="00666F33" w:rsidRDefault="00CD7509" w:rsidP="00CD7509">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СЬОМОГО </w:t>
      </w:r>
      <w:r w:rsidRPr="00666F33">
        <w:rPr>
          <w:bCs/>
          <w:color w:val="000000"/>
          <w:sz w:val="22"/>
          <w:szCs w:val="22"/>
          <w:lang w:val="uk-UA" w:eastAsia="ru-RU"/>
        </w:rPr>
        <w:t>ПИТАННЯ ПОРЯДКУ ДЕННОГО:</w:t>
      </w:r>
    </w:p>
    <w:p w14:paraId="11A16693" w14:textId="77777777" w:rsidR="00CD7509" w:rsidRPr="00666F33" w:rsidRDefault="00CD7509" w:rsidP="00CD7509">
      <w:pPr>
        <w:jc w:val="both"/>
        <w:rPr>
          <w:b/>
          <w:bCs/>
          <w:sz w:val="22"/>
          <w:szCs w:val="22"/>
          <w:lang w:val="uk-UA"/>
        </w:rPr>
      </w:pPr>
    </w:p>
    <w:p w14:paraId="4EEEE665" w14:textId="77777777" w:rsidR="00101055" w:rsidRPr="006963EB" w:rsidRDefault="00101055" w:rsidP="00101055">
      <w:pPr>
        <w:pStyle w:val="a5"/>
        <w:numPr>
          <w:ilvl w:val="0"/>
          <w:numId w:val="4"/>
        </w:numPr>
        <w:tabs>
          <w:tab w:val="clear" w:pos="360"/>
          <w:tab w:val="num" w:pos="426"/>
        </w:tabs>
        <w:ind w:left="426" w:hanging="426"/>
        <w:jc w:val="both"/>
        <w:rPr>
          <w:b/>
          <w:bCs/>
          <w:sz w:val="22"/>
          <w:szCs w:val="22"/>
          <w:lang w:val="uk-UA"/>
        </w:rPr>
      </w:pPr>
      <w:r w:rsidRPr="006963EB">
        <w:rPr>
          <w:b/>
          <w:bCs/>
          <w:sz w:val="22"/>
          <w:szCs w:val="22"/>
          <w:lang w:val="uk-UA"/>
        </w:rPr>
        <w:t>Прийняття рішення за наслідками розгляду звітів правління, наглядової ради та ревізійної комісії Товариства за 2023 рік.</w:t>
      </w:r>
    </w:p>
    <w:p w14:paraId="3BD06A7C" w14:textId="77777777" w:rsidR="00CD7509" w:rsidRPr="00666F33" w:rsidRDefault="00CD7509" w:rsidP="00CD7509">
      <w:pPr>
        <w:rPr>
          <w:sz w:val="22"/>
          <w:szCs w:val="22"/>
          <w:lang w:val="uk-UA"/>
        </w:rPr>
      </w:pPr>
    </w:p>
    <w:p w14:paraId="4591E3B3" w14:textId="6EE142F0" w:rsidR="00CD7509" w:rsidRPr="00666F33" w:rsidRDefault="00CD7509" w:rsidP="00CD7509">
      <w:pPr>
        <w:rPr>
          <w:sz w:val="22"/>
          <w:szCs w:val="22"/>
          <w:lang w:val="uk-UA"/>
        </w:rPr>
      </w:pPr>
      <w:r w:rsidRPr="00666F33">
        <w:rPr>
          <w:b/>
          <w:bCs/>
          <w:color w:val="000000"/>
          <w:sz w:val="22"/>
          <w:szCs w:val="22"/>
          <w:lang w:val="uk-UA" w:eastAsia="ru-RU"/>
        </w:rPr>
        <w:t>ПРОЕКТ РІШЕННЯ №1 з питання №7</w:t>
      </w:r>
      <w:r w:rsidRPr="00666F33">
        <w:rPr>
          <w:bCs/>
          <w:color w:val="000000"/>
          <w:sz w:val="22"/>
          <w:szCs w:val="22"/>
          <w:lang w:val="uk-UA" w:eastAsia="ru-RU"/>
        </w:rPr>
        <w:t>:</w:t>
      </w:r>
    </w:p>
    <w:p w14:paraId="08D91CE7" w14:textId="77777777" w:rsidR="00CD7509" w:rsidRPr="00666F33" w:rsidRDefault="00CD7509" w:rsidP="00CD7509">
      <w:pPr>
        <w:rPr>
          <w:sz w:val="22"/>
          <w:szCs w:val="22"/>
          <w:lang w:val="uk-UA"/>
        </w:rPr>
      </w:pPr>
    </w:p>
    <w:p w14:paraId="3CA2C2D5" w14:textId="77777777" w:rsidR="00101055" w:rsidRPr="006963EB" w:rsidRDefault="00101055" w:rsidP="00101055">
      <w:pPr>
        <w:pStyle w:val="a5"/>
        <w:ind w:left="426"/>
        <w:jc w:val="both"/>
        <w:rPr>
          <w:bCs/>
          <w:sz w:val="22"/>
          <w:szCs w:val="22"/>
          <w:lang w:val="uk-UA"/>
        </w:rPr>
      </w:pPr>
      <w:r w:rsidRPr="006963EB">
        <w:rPr>
          <w:bCs/>
          <w:sz w:val="22"/>
          <w:szCs w:val="22"/>
          <w:lang w:val="uk-UA"/>
        </w:rPr>
        <w:t>За наслідками розгляду звітів правління, наглядової ради та ревізійної комісії Товариства за 2023 рік визнати роботу правління, наглядової ради та ревізійної комісії Товариства за 2023 рік задовільною.</w:t>
      </w:r>
    </w:p>
    <w:p w14:paraId="6BB13C14" w14:textId="77777777" w:rsidR="00CD7509" w:rsidRPr="00666F33" w:rsidRDefault="00CD7509" w:rsidP="00CD7509">
      <w:pPr>
        <w:rPr>
          <w:sz w:val="22"/>
          <w:szCs w:val="22"/>
          <w:lang w:val="uk-UA"/>
        </w:rPr>
      </w:pPr>
    </w:p>
    <w:p w14:paraId="095AABA1" w14:textId="77777777" w:rsidR="00CD7509" w:rsidRPr="00666F33" w:rsidRDefault="00CD7509" w:rsidP="00CD7509">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7676E360" w14:textId="77777777" w:rsidR="00CD7509" w:rsidRPr="00666F33" w:rsidRDefault="00CD7509" w:rsidP="00CD7509">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101055" w:rsidRPr="005B1E0D" w14:paraId="2F6FE262" w14:textId="77777777" w:rsidTr="005B1E0D">
        <w:trPr>
          <w:trHeight w:val="707"/>
        </w:trPr>
        <w:tc>
          <w:tcPr>
            <w:tcW w:w="1985" w:type="dxa"/>
            <w:vMerge w:val="restart"/>
            <w:shd w:val="clear" w:color="auto" w:fill="auto"/>
          </w:tcPr>
          <w:p w14:paraId="49FDDA4D" w14:textId="77777777" w:rsidR="00101055" w:rsidRPr="005B1E0D" w:rsidRDefault="00101055" w:rsidP="00101055">
            <w:pPr>
              <w:keepNext/>
              <w:ind w:right="113"/>
              <w:contextualSpacing/>
              <w:rPr>
                <w:b/>
                <w:sz w:val="18"/>
                <w:szCs w:val="18"/>
                <w:lang w:val="uk-UA"/>
              </w:rPr>
            </w:pPr>
            <w:r w:rsidRPr="005B1E0D">
              <w:rPr>
                <w:b/>
                <w:sz w:val="18"/>
                <w:szCs w:val="18"/>
                <w:lang w:val="uk-UA"/>
              </w:rPr>
              <w:t>ГОЛОСУВАЛИ:</w:t>
            </w:r>
          </w:p>
        </w:tc>
        <w:tc>
          <w:tcPr>
            <w:tcW w:w="2977" w:type="dxa"/>
            <w:shd w:val="clear" w:color="auto" w:fill="auto"/>
          </w:tcPr>
          <w:p w14:paraId="2AACA2B3" w14:textId="77777777" w:rsidR="00101055" w:rsidRPr="005B1E0D" w:rsidRDefault="00101055" w:rsidP="00101055">
            <w:pPr>
              <w:keepNext/>
              <w:ind w:right="113"/>
              <w:contextualSpacing/>
              <w:rPr>
                <w:sz w:val="18"/>
                <w:szCs w:val="18"/>
                <w:lang w:val="uk-UA"/>
              </w:rPr>
            </w:pPr>
            <w:r w:rsidRPr="005B1E0D">
              <w:rPr>
                <w:sz w:val="18"/>
                <w:szCs w:val="18"/>
                <w:lang w:val="uk-UA"/>
              </w:rPr>
              <w:t>«ЗА»</w:t>
            </w:r>
          </w:p>
        </w:tc>
        <w:tc>
          <w:tcPr>
            <w:tcW w:w="5244" w:type="dxa"/>
            <w:shd w:val="clear" w:color="auto" w:fill="auto"/>
          </w:tcPr>
          <w:p w14:paraId="3BEA87FE" w14:textId="17AD8398" w:rsidR="00101055" w:rsidRPr="005B1E0D" w:rsidRDefault="00101055" w:rsidP="00101055">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576AA412" w14:textId="77777777" w:rsidTr="005B1E0D">
        <w:trPr>
          <w:trHeight w:val="861"/>
        </w:trPr>
        <w:tc>
          <w:tcPr>
            <w:tcW w:w="1985" w:type="dxa"/>
            <w:vMerge/>
            <w:shd w:val="clear" w:color="auto" w:fill="auto"/>
          </w:tcPr>
          <w:p w14:paraId="724C8B89"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7D9200F9" w14:textId="77777777" w:rsidR="00CD7509" w:rsidRPr="005B1E0D" w:rsidRDefault="00CD7509"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653C5A8C"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14EDA785" w14:textId="77777777" w:rsidTr="005B1E0D">
        <w:trPr>
          <w:trHeight w:val="861"/>
        </w:trPr>
        <w:tc>
          <w:tcPr>
            <w:tcW w:w="1985" w:type="dxa"/>
            <w:vMerge/>
            <w:shd w:val="clear" w:color="auto" w:fill="auto"/>
          </w:tcPr>
          <w:p w14:paraId="68CFE7AD"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0AF7D2F5" w14:textId="5C8A229D"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6064C530" w14:textId="3A5ECA4F"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78A8147A" w14:textId="77777777" w:rsidTr="005B1E0D">
        <w:trPr>
          <w:trHeight w:val="749"/>
        </w:trPr>
        <w:tc>
          <w:tcPr>
            <w:tcW w:w="1985" w:type="dxa"/>
            <w:vMerge/>
            <w:shd w:val="clear" w:color="auto" w:fill="auto"/>
          </w:tcPr>
          <w:p w14:paraId="31252001"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78499B8E"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3AE18495"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75B83787" w14:textId="77777777" w:rsidTr="005B1E0D">
        <w:trPr>
          <w:trHeight w:val="749"/>
        </w:trPr>
        <w:tc>
          <w:tcPr>
            <w:tcW w:w="1985" w:type="dxa"/>
            <w:vMerge/>
            <w:shd w:val="clear" w:color="auto" w:fill="auto"/>
          </w:tcPr>
          <w:p w14:paraId="6326900B"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5970DC6C"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59C500B0"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37371CD8" w14:textId="77777777" w:rsidR="00CD7509" w:rsidRPr="00666F33" w:rsidRDefault="00CD7509" w:rsidP="00CD7509">
      <w:pPr>
        <w:rPr>
          <w:sz w:val="24"/>
          <w:szCs w:val="24"/>
        </w:rPr>
      </w:pPr>
    </w:p>
    <w:p w14:paraId="585A6C66" w14:textId="77777777" w:rsidR="00CD7509" w:rsidRPr="00666F33" w:rsidRDefault="00CD7509" w:rsidP="00CD7509">
      <w:pPr>
        <w:jc w:val="both"/>
        <w:rPr>
          <w:sz w:val="22"/>
          <w:szCs w:val="22"/>
          <w:lang w:val="uk-UA"/>
        </w:rPr>
      </w:pPr>
      <w:r w:rsidRPr="00666F33">
        <w:rPr>
          <w:sz w:val="22"/>
          <w:szCs w:val="22"/>
          <w:lang w:val="uk-UA"/>
        </w:rPr>
        <w:t>Рішення прийнято.</w:t>
      </w:r>
    </w:p>
    <w:p w14:paraId="1FFD6E68" w14:textId="77777777" w:rsidR="00CD7509" w:rsidRPr="00666F33" w:rsidRDefault="00CD7509" w:rsidP="00CD7509">
      <w:pPr>
        <w:jc w:val="both"/>
        <w:rPr>
          <w:bCs/>
          <w:sz w:val="22"/>
          <w:szCs w:val="22"/>
          <w:lang w:val="uk-UA"/>
        </w:rPr>
      </w:pPr>
    </w:p>
    <w:p w14:paraId="58814E17" w14:textId="77777777" w:rsidR="00CD7509" w:rsidRPr="00666F33" w:rsidRDefault="00CD7509" w:rsidP="00CD7509">
      <w:pPr>
        <w:jc w:val="both"/>
        <w:rPr>
          <w:bCs/>
          <w:sz w:val="22"/>
          <w:szCs w:val="22"/>
          <w:lang w:val="uk-UA"/>
        </w:rPr>
      </w:pPr>
      <w:r w:rsidRPr="00666F33">
        <w:rPr>
          <w:b/>
          <w:bCs/>
          <w:color w:val="000000"/>
          <w:sz w:val="22"/>
          <w:szCs w:val="22"/>
          <w:lang w:val="uk-UA"/>
        </w:rPr>
        <w:t>ПРИЙНЯТЕ РІШЕННЯ:</w:t>
      </w:r>
    </w:p>
    <w:p w14:paraId="739DBF0A" w14:textId="77777777" w:rsidR="00CD7509" w:rsidRPr="00666F33" w:rsidRDefault="00CD7509" w:rsidP="00CD7509">
      <w:pPr>
        <w:shd w:val="clear" w:color="auto" w:fill="FFFFFF"/>
        <w:tabs>
          <w:tab w:val="num" w:pos="567"/>
        </w:tabs>
        <w:ind w:left="426" w:right="43"/>
        <w:jc w:val="both"/>
        <w:rPr>
          <w:bCs/>
          <w:sz w:val="22"/>
          <w:szCs w:val="22"/>
          <w:lang w:val="uk-UA"/>
        </w:rPr>
      </w:pPr>
    </w:p>
    <w:p w14:paraId="79224210" w14:textId="77777777" w:rsidR="00101055" w:rsidRPr="006963EB" w:rsidRDefault="00101055" w:rsidP="00101055">
      <w:pPr>
        <w:pStyle w:val="a5"/>
        <w:ind w:left="426"/>
        <w:jc w:val="both"/>
        <w:rPr>
          <w:bCs/>
          <w:sz w:val="22"/>
          <w:szCs w:val="22"/>
          <w:lang w:val="uk-UA"/>
        </w:rPr>
      </w:pPr>
      <w:r w:rsidRPr="006963EB">
        <w:rPr>
          <w:bCs/>
          <w:sz w:val="22"/>
          <w:szCs w:val="22"/>
          <w:lang w:val="uk-UA"/>
        </w:rPr>
        <w:t>За наслідками розгляду звітів правління, наглядової ради та ревізійної комісії Товариства за 2023 рік визнати роботу правління, наглядової ради та ревізійної комісії Товариства за 2023 рік задовільною.</w:t>
      </w:r>
    </w:p>
    <w:p w14:paraId="3BF5F483" w14:textId="77777777" w:rsidR="00CD7509" w:rsidRPr="00666F33" w:rsidRDefault="00CD7509" w:rsidP="00CD7509">
      <w:pPr>
        <w:jc w:val="both"/>
        <w:rPr>
          <w:bCs/>
          <w:sz w:val="22"/>
          <w:szCs w:val="22"/>
          <w:lang w:val="uk-UA"/>
        </w:rPr>
      </w:pPr>
    </w:p>
    <w:p w14:paraId="65B22678" w14:textId="77777777" w:rsidR="00CD7509" w:rsidRPr="00666F33" w:rsidRDefault="00CD7509" w:rsidP="00CD7509">
      <w:pPr>
        <w:jc w:val="both"/>
        <w:rPr>
          <w:sz w:val="24"/>
          <w:szCs w:val="24"/>
          <w:lang w:val="uk-UA" w:eastAsia="ru-RU"/>
        </w:rPr>
      </w:pPr>
    </w:p>
    <w:p w14:paraId="7E7AC479" w14:textId="77777777" w:rsidR="00CD7509" w:rsidRPr="00666F33" w:rsidRDefault="00CD7509" w:rsidP="00CD7509">
      <w:pPr>
        <w:rPr>
          <w:sz w:val="22"/>
          <w:szCs w:val="22"/>
          <w:lang w:val="uk-UA"/>
        </w:rPr>
      </w:pPr>
      <w:r w:rsidRPr="00666F33">
        <w:rPr>
          <w:sz w:val="22"/>
          <w:szCs w:val="22"/>
          <w:lang w:val="uk-UA"/>
        </w:rPr>
        <w:t>Підписи членів Лічильної комісії:</w:t>
      </w:r>
    </w:p>
    <w:p w14:paraId="46D051F7" w14:textId="77777777" w:rsidR="00CD7509" w:rsidRPr="00666F33" w:rsidRDefault="00CD7509" w:rsidP="00CD7509">
      <w:pPr>
        <w:rPr>
          <w:sz w:val="22"/>
          <w:szCs w:val="22"/>
          <w:lang w:val="uk-UA"/>
        </w:rPr>
      </w:pPr>
    </w:p>
    <w:p w14:paraId="40E53BE2" w14:textId="77777777" w:rsidR="00CD7509" w:rsidRPr="00666F33" w:rsidRDefault="00CD7509" w:rsidP="00CD7509">
      <w:pPr>
        <w:rPr>
          <w:noProof/>
          <w:sz w:val="22"/>
          <w:szCs w:val="22"/>
          <w:lang w:val="uk-UA"/>
        </w:rPr>
      </w:pPr>
      <w:r w:rsidRPr="00666F33">
        <w:rPr>
          <w:noProof/>
          <w:sz w:val="22"/>
          <w:szCs w:val="22"/>
          <w:lang w:val="uk-UA"/>
        </w:rPr>
        <w:t xml:space="preserve">Голова Комісії ______________________________  Осаволюк В.П. </w:t>
      </w:r>
    </w:p>
    <w:p w14:paraId="35372E0F" w14:textId="77777777" w:rsidR="00CD7509" w:rsidRPr="00666F33" w:rsidRDefault="00CD7509" w:rsidP="00CD7509">
      <w:pPr>
        <w:rPr>
          <w:noProof/>
          <w:sz w:val="22"/>
          <w:szCs w:val="22"/>
          <w:lang w:val="uk-UA"/>
        </w:rPr>
      </w:pPr>
    </w:p>
    <w:p w14:paraId="20EED0F0" w14:textId="77777777" w:rsidR="00CD7509" w:rsidRPr="00666F33" w:rsidRDefault="00CD7509" w:rsidP="00CD7509">
      <w:pPr>
        <w:rPr>
          <w:noProof/>
          <w:sz w:val="22"/>
          <w:szCs w:val="22"/>
          <w:lang w:val="uk-UA"/>
        </w:rPr>
      </w:pPr>
      <w:r w:rsidRPr="00666F33">
        <w:rPr>
          <w:noProof/>
          <w:sz w:val="22"/>
          <w:szCs w:val="22"/>
          <w:lang w:val="uk-UA"/>
        </w:rPr>
        <w:t>Члени Комісії  ______________________________   Бевз Є.Г.</w:t>
      </w:r>
    </w:p>
    <w:p w14:paraId="04D258B7" w14:textId="77777777" w:rsidR="00CD7509" w:rsidRPr="00666F33" w:rsidRDefault="00CD7509" w:rsidP="00CD7509">
      <w:pPr>
        <w:rPr>
          <w:noProof/>
          <w:sz w:val="22"/>
          <w:szCs w:val="22"/>
          <w:lang w:val="uk-UA"/>
        </w:rPr>
      </w:pPr>
    </w:p>
    <w:p w14:paraId="14A20993" w14:textId="77777777" w:rsidR="00CD7509" w:rsidRPr="00666F33" w:rsidRDefault="00CD7509" w:rsidP="00CD7509">
      <w:pPr>
        <w:rPr>
          <w:lang w:val="uk-UA"/>
        </w:rPr>
      </w:pPr>
      <w:r w:rsidRPr="00666F33">
        <w:rPr>
          <w:noProof/>
          <w:sz w:val="22"/>
          <w:szCs w:val="22"/>
          <w:lang w:val="uk-UA"/>
        </w:rPr>
        <w:t xml:space="preserve">                          _______________________________ Примак В.О.</w:t>
      </w:r>
    </w:p>
    <w:p w14:paraId="67A27944" w14:textId="07378ADA" w:rsidR="00CD7509" w:rsidRPr="00666F33" w:rsidRDefault="00CD7509" w:rsidP="00CD7509">
      <w:pPr>
        <w:pStyle w:val="a3"/>
        <w:rPr>
          <w:b/>
          <w:bCs/>
          <w:caps/>
          <w:sz w:val="22"/>
          <w:szCs w:val="22"/>
          <w:u w:val="single"/>
        </w:rPr>
      </w:pPr>
      <w:r w:rsidRPr="00666F33">
        <w:rPr>
          <w:szCs w:val="24"/>
        </w:rPr>
        <w:br w:type="column"/>
      </w:r>
      <w:r w:rsidRPr="00666F33">
        <w:rPr>
          <w:b/>
          <w:bCs/>
          <w:caps/>
          <w:sz w:val="22"/>
          <w:szCs w:val="22"/>
          <w:u w:val="single"/>
        </w:rPr>
        <w:lastRenderedPageBreak/>
        <w:t>ПрОтокол № 9</w:t>
      </w:r>
    </w:p>
    <w:p w14:paraId="5F130CBA" w14:textId="77777777" w:rsidR="00CD7509" w:rsidRPr="00666F33" w:rsidRDefault="00CD7509" w:rsidP="00CD7509">
      <w:pPr>
        <w:pStyle w:val="a3"/>
        <w:rPr>
          <w:caps/>
          <w:sz w:val="22"/>
          <w:szCs w:val="22"/>
        </w:rPr>
      </w:pPr>
      <w:r w:rsidRPr="00666F33">
        <w:rPr>
          <w:caps/>
          <w:sz w:val="22"/>
          <w:szCs w:val="22"/>
        </w:rPr>
        <w:t xml:space="preserve">Лічильної комісії </w:t>
      </w:r>
    </w:p>
    <w:p w14:paraId="78DC3267" w14:textId="77777777" w:rsidR="00CD7509" w:rsidRPr="00666F33" w:rsidRDefault="00CD7509" w:rsidP="00CD7509">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32869CC5" w14:textId="77777777" w:rsidR="00CD7509" w:rsidRPr="00666F33" w:rsidRDefault="00CD7509" w:rsidP="00CD7509">
      <w:pPr>
        <w:jc w:val="center"/>
        <w:rPr>
          <w:noProof/>
          <w:sz w:val="22"/>
          <w:szCs w:val="22"/>
          <w:lang w:val="uk-UA"/>
        </w:rPr>
      </w:pPr>
    </w:p>
    <w:p w14:paraId="7138F513" w14:textId="77777777" w:rsidR="00CD7509" w:rsidRPr="00666F33" w:rsidRDefault="00CD7509" w:rsidP="00CD7509">
      <w:pPr>
        <w:jc w:val="center"/>
        <w:rPr>
          <w:bCs/>
          <w:sz w:val="22"/>
          <w:szCs w:val="22"/>
          <w:lang w:val="uk-UA"/>
        </w:rPr>
      </w:pPr>
      <w:r w:rsidRPr="00666F33">
        <w:rPr>
          <w:noProof/>
          <w:sz w:val="22"/>
          <w:szCs w:val="22"/>
          <w:lang w:val="uk-UA"/>
        </w:rPr>
        <w:t>ПРИВАТНЕ АКЦІОНЕРНЕ ТОВАРИСТВО «КОМБІНАТ «ТЕПЛИЧНИЙ»</w:t>
      </w:r>
    </w:p>
    <w:p w14:paraId="311ECCFE" w14:textId="77777777" w:rsidR="00CD7509" w:rsidRPr="00666F33" w:rsidRDefault="00CD7509" w:rsidP="00CD7509">
      <w:pPr>
        <w:jc w:val="both"/>
        <w:rPr>
          <w:noProof/>
          <w:sz w:val="22"/>
          <w:szCs w:val="22"/>
          <w:lang w:val="uk-UA"/>
        </w:rPr>
      </w:pPr>
    </w:p>
    <w:p w14:paraId="05AB061E" w14:textId="77777777" w:rsidR="00CD7509" w:rsidRPr="00666F33" w:rsidRDefault="00CD7509" w:rsidP="00CD7509">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0D165836" w14:textId="77777777" w:rsidR="00CD7509" w:rsidRPr="00666F33" w:rsidRDefault="00CD7509" w:rsidP="00CD7509">
      <w:pPr>
        <w:jc w:val="both"/>
        <w:rPr>
          <w:noProof/>
          <w:sz w:val="22"/>
          <w:szCs w:val="22"/>
          <w:lang w:val="uk-UA"/>
        </w:rPr>
      </w:pPr>
    </w:p>
    <w:p w14:paraId="2C573BD0" w14:textId="7B6C1283" w:rsidR="00101055" w:rsidRPr="00666F33" w:rsidRDefault="00313834" w:rsidP="00101055">
      <w:pPr>
        <w:jc w:val="both"/>
        <w:rPr>
          <w:sz w:val="22"/>
          <w:szCs w:val="22"/>
          <w:lang w:val="uk-UA"/>
        </w:rPr>
      </w:pPr>
      <w:r>
        <w:rPr>
          <w:noProof/>
          <w:sz w:val="22"/>
          <w:szCs w:val="22"/>
          <w:lang w:val="uk-UA"/>
        </w:rPr>
        <w:t>22 травня</w:t>
      </w:r>
      <w:r w:rsidR="00101055" w:rsidRPr="00666F33">
        <w:rPr>
          <w:noProof/>
          <w:sz w:val="22"/>
          <w:szCs w:val="22"/>
          <w:lang w:val="uk-UA"/>
        </w:rPr>
        <w:t xml:space="preserve"> 202</w:t>
      </w:r>
      <w:r w:rsidR="00101055">
        <w:rPr>
          <w:noProof/>
          <w:sz w:val="22"/>
          <w:szCs w:val="22"/>
          <w:lang w:val="uk-UA"/>
        </w:rPr>
        <w:t>4</w:t>
      </w:r>
      <w:r w:rsidR="00101055" w:rsidRPr="00666F33">
        <w:rPr>
          <w:noProof/>
          <w:sz w:val="22"/>
          <w:szCs w:val="22"/>
          <w:lang w:val="uk-UA"/>
        </w:rPr>
        <w:t xml:space="preserve"> року</w:t>
      </w:r>
    </w:p>
    <w:p w14:paraId="299E6126" w14:textId="77777777" w:rsidR="00101055" w:rsidRPr="00666F33" w:rsidRDefault="00101055" w:rsidP="00101055">
      <w:pPr>
        <w:jc w:val="both"/>
        <w:rPr>
          <w:sz w:val="22"/>
          <w:szCs w:val="22"/>
          <w:lang w:val="uk-UA"/>
        </w:rPr>
      </w:pPr>
    </w:p>
    <w:p w14:paraId="3C01A654" w14:textId="77777777" w:rsidR="00101055" w:rsidRPr="00666F33" w:rsidRDefault="00101055" w:rsidP="00101055">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2656AED9" w14:textId="6CDC1ED1" w:rsidR="00101055" w:rsidRPr="00666F33" w:rsidRDefault="00101055" w:rsidP="00101055">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779210F2" w14:textId="77777777" w:rsidR="00CD7509" w:rsidRPr="00666F33" w:rsidRDefault="00CD7509" w:rsidP="00CD7509">
      <w:pPr>
        <w:rPr>
          <w:caps/>
          <w:sz w:val="22"/>
          <w:szCs w:val="22"/>
          <w:lang w:val="uk-UA"/>
        </w:rPr>
      </w:pPr>
    </w:p>
    <w:p w14:paraId="39A10AAD" w14:textId="77777777" w:rsidR="00CD7509" w:rsidRPr="00666F33" w:rsidRDefault="00CD7509" w:rsidP="00CD7509">
      <w:pPr>
        <w:rPr>
          <w:caps/>
          <w:sz w:val="22"/>
          <w:szCs w:val="22"/>
          <w:lang w:val="uk-UA"/>
        </w:rPr>
      </w:pPr>
      <w:r w:rsidRPr="00666F33">
        <w:rPr>
          <w:caps/>
          <w:sz w:val="22"/>
          <w:szCs w:val="22"/>
          <w:lang w:val="uk-UA"/>
        </w:rPr>
        <w:t>СКЛАД КОМІСІЇ:</w:t>
      </w:r>
    </w:p>
    <w:p w14:paraId="722364F0" w14:textId="77777777" w:rsidR="00CD7509" w:rsidRPr="00666F33" w:rsidRDefault="00CD7509" w:rsidP="00CD7509">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52E44013" w14:textId="77777777" w:rsidR="00CD7509" w:rsidRPr="00666F33" w:rsidRDefault="00CD7509" w:rsidP="00CD7509">
      <w:pPr>
        <w:jc w:val="both"/>
        <w:rPr>
          <w:sz w:val="22"/>
          <w:szCs w:val="22"/>
          <w:lang w:val="uk-UA"/>
        </w:rPr>
      </w:pPr>
    </w:p>
    <w:p w14:paraId="197B0088"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1ED01CE7"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30F185F0" w14:textId="77777777" w:rsidR="00CD7509" w:rsidRPr="00666F33" w:rsidRDefault="00CD7509" w:rsidP="00CD7509">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3CAC0E9F" w14:textId="77777777" w:rsidR="00CD7509" w:rsidRPr="00666F33" w:rsidRDefault="00CD7509" w:rsidP="00CD7509">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2FB9B9B6" w14:textId="77777777" w:rsidR="00CD7509" w:rsidRPr="00666F33" w:rsidRDefault="00CD7509" w:rsidP="00CD7509">
      <w:pPr>
        <w:jc w:val="both"/>
        <w:rPr>
          <w:sz w:val="22"/>
          <w:szCs w:val="22"/>
          <w:lang w:val="uk-UA"/>
        </w:rPr>
      </w:pPr>
    </w:p>
    <w:p w14:paraId="03164DB1" w14:textId="036E6370" w:rsidR="00CD7509" w:rsidRPr="00666F33" w:rsidRDefault="00CD7509" w:rsidP="00CD7509">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ВОСЬМОГО </w:t>
      </w:r>
      <w:r w:rsidRPr="00666F33">
        <w:rPr>
          <w:bCs/>
          <w:color w:val="000000"/>
          <w:sz w:val="22"/>
          <w:szCs w:val="22"/>
          <w:lang w:val="uk-UA" w:eastAsia="ru-RU"/>
        </w:rPr>
        <w:t>ПИТАННЯ ПОРЯДКУ ДЕННОГО:</w:t>
      </w:r>
    </w:p>
    <w:p w14:paraId="09AF3939" w14:textId="77777777" w:rsidR="00CD7509" w:rsidRPr="00666F33" w:rsidRDefault="00CD7509" w:rsidP="00CD7509">
      <w:pPr>
        <w:jc w:val="both"/>
        <w:rPr>
          <w:b/>
          <w:bCs/>
          <w:sz w:val="22"/>
          <w:szCs w:val="22"/>
          <w:lang w:val="uk-UA"/>
        </w:rPr>
      </w:pPr>
    </w:p>
    <w:p w14:paraId="1C6E91F5" w14:textId="77777777" w:rsidR="00101055" w:rsidRPr="006963EB" w:rsidRDefault="00101055" w:rsidP="00101055">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Затвердження рішень наглядової  ради за 2023 рік.</w:t>
      </w:r>
    </w:p>
    <w:p w14:paraId="1A00FFB7" w14:textId="77777777" w:rsidR="00CD7509" w:rsidRPr="00666F33" w:rsidRDefault="00CD7509" w:rsidP="00CD7509">
      <w:pPr>
        <w:rPr>
          <w:sz w:val="22"/>
          <w:szCs w:val="22"/>
          <w:lang w:val="uk-UA"/>
        </w:rPr>
      </w:pPr>
    </w:p>
    <w:p w14:paraId="335EBF40" w14:textId="53162EF3" w:rsidR="00CD7509" w:rsidRPr="00666F33" w:rsidRDefault="00CD7509" w:rsidP="00CD7509">
      <w:pPr>
        <w:rPr>
          <w:sz w:val="22"/>
          <w:szCs w:val="22"/>
          <w:lang w:val="uk-UA"/>
        </w:rPr>
      </w:pPr>
      <w:r w:rsidRPr="00666F33">
        <w:rPr>
          <w:b/>
          <w:bCs/>
          <w:color w:val="000000"/>
          <w:sz w:val="22"/>
          <w:szCs w:val="22"/>
          <w:lang w:val="uk-UA" w:eastAsia="ru-RU"/>
        </w:rPr>
        <w:t>ПРОЕКТ РІШЕННЯ №1 з питання №8</w:t>
      </w:r>
      <w:r w:rsidRPr="00666F33">
        <w:rPr>
          <w:bCs/>
          <w:color w:val="000000"/>
          <w:sz w:val="22"/>
          <w:szCs w:val="22"/>
          <w:lang w:val="uk-UA" w:eastAsia="ru-RU"/>
        </w:rPr>
        <w:t>:</w:t>
      </w:r>
    </w:p>
    <w:p w14:paraId="54DBB914" w14:textId="77777777" w:rsidR="00CD7509" w:rsidRPr="00666F33" w:rsidRDefault="00CD7509" w:rsidP="00CD7509">
      <w:pPr>
        <w:rPr>
          <w:sz w:val="22"/>
          <w:szCs w:val="22"/>
          <w:lang w:val="uk-UA"/>
        </w:rPr>
      </w:pPr>
    </w:p>
    <w:p w14:paraId="2900E8DC"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Затвердити рішення наглядової ради Товариства за 2023 рік.</w:t>
      </w:r>
    </w:p>
    <w:p w14:paraId="3A26F704" w14:textId="77777777" w:rsidR="00CD7509" w:rsidRPr="00666F33" w:rsidRDefault="00CD7509" w:rsidP="00CD7509">
      <w:pPr>
        <w:rPr>
          <w:sz w:val="22"/>
          <w:szCs w:val="22"/>
          <w:lang w:val="uk-UA"/>
        </w:rPr>
      </w:pPr>
    </w:p>
    <w:p w14:paraId="03DF3903" w14:textId="77777777" w:rsidR="00CD7509" w:rsidRPr="00666F33" w:rsidRDefault="00CD7509" w:rsidP="00CD7509">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259AD26D" w14:textId="77777777" w:rsidR="00CD7509" w:rsidRPr="00666F33" w:rsidRDefault="00CD7509" w:rsidP="00CD7509">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101055" w:rsidRPr="005B1E0D" w14:paraId="4C12440F" w14:textId="77777777" w:rsidTr="00C6378C">
        <w:trPr>
          <w:trHeight w:val="707"/>
        </w:trPr>
        <w:tc>
          <w:tcPr>
            <w:tcW w:w="1985" w:type="dxa"/>
            <w:vMerge w:val="restart"/>
            <w:shd w:val="clear" w:color="auto" w:fill="auto"/>
          </w:tcPr>
          <w:p w14:paraId="3F876B20" w14:textId="77777777" w:rsidR="00101055" w:rsidRPr="005B1E0D" w:rsidRDefault="00101055" w:rsidP="00101055">
            <w:pPr>
              <w:keepNext/>
              <w:ind w:right="113"/>
              <w:contextualSpacing/>
              <w:rPr>
                <w:b/>
                <w:sz w:val="18"/>
                <w:szCs w:val="18"/>
                <w:lang w:val="uk-UA"/>
              </w:rPr>
            </w:pPr>
            <w:r w:rsidRPr="005B1E0D">
              <w:rPr>
                <w:b/>
                <w:sz w:val="18"/>
                <w:szCs w:val="18"/>
                <w:lang w:val="uk-UA"/>
              </w:rPr>
              <w:t>ГОЛОСУВАЛИ:</w:t>
            </w:r>
          </w:p>
        </w:tc>
        <w:tc>
          <w:tcPr>
            <w:tcW w:w="2977" w:type="dxa"/>
            <w:shd w:val="clear" w:color="auto" w:fill="auto"/>
          </w:tcPr>
          <w:p w14:paraId="4925880F" w14:textId="77777777" w:rsidR="00101055" w:rsidRPr="005B1E0D" w:rsidRDefault="00101055" w:rsidP="00101055">
            <w:pPr>
              <w:keepNext/>
              <w:ind w:right="113"/>
              <w:contextualSpacing/>
              <w:rPr>
                <w:sz w:val="18"/>
                <w:szCs w:val="18"/>
                <w:lang w:val="uk-UA"/>
              </w:rPr>
            </w:pPr>
            <w:r w:rsidRPr="005B1E0D">
              <w:rPr>
                <w:sz w:val="18"/>
                <w:szCs w:val="18"/>
                <w:lang w:val="uk-UA"/>
              </w:rPr>
              <w:t>«ЗА»</w:t>
            </w:r>
          </w:p>
        </w:tc>
        <w:tc>
          <w:tcPr>
            <w:tcW w:w="5244" w:type="dxa"/>
            <w:shd w:val="clear" w:color="auto" w:fill="auto"/>
          </w:tcPr>
          <w:p w14:paraId="3FE194B2" w14:textId="154C954F" w:rsidR="00101055" w:rsidRPr="005B1E0D" w:rsidRDefault="00101055" w:rsidP="00101055">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05D78F28" w14:textId="77777777" w:rsidTr="00C6378C">
        <w:trPr>
          <w:trHeight w:val="861"/>
        </w:trPr>
        <w:tc>
          <w:tcPr>
            <w:tcW w:w="1985" w:type="dxa"/>
            <w:vMerge/>
            <w:shd w:val="clear" w:color="auto" w:fill="auto"/>
          </w:tcPr>
          <w:p w14:paraId="73C9D3A8"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20C9B690" w14:textId="77777777" w:rsidR="00CD7509" w:rsidRPr="005B1E0D" w:rsidRDefault="00CD7509"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756D86C1"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15FDC7F1" w14:textId="77777777" w:rsidTr="00C6378C">
        <w:trPr>
          <w:trHeight w:val="861"/>
        </w:trPr>
        <w:tc>
          <w:tcPr>
            <w:tcW w:w="1985" w:type="dxa"/>
            <w:vMerge/>
            <w:shd w:val="clear" w:color="auto" w:fill="auto"/>
          </w:tcPr>
          <w:p w14:paraId="06484D97"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1ED54D1C" w14:textId="27DF6859"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77FBE7F0" w14:textId="40B2F360"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5A0B2840" w14:textId="77777777" w:rsidTr="00C6378C">
        <w:trPr>
          <w:trHeight w:val="749"/>
        </w:trPr>
        <w:tc>
          <w:tcPr>
            <w:tcW w:w="1985" w:type="dxa"/>
            <w:vMerge/>
            <w:shd w:val="clear" w:color="auto" w:fill="auto"/>
          </w:tcPr>
          <w:p w14:paraId="399B9A85"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2183A182"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51D7ACC0"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62138313" w14:textId="77777777" w:rsidTr="00C6378C">
        <w:trPr>
          <w:trHeight w:val="749"/>
        </w:trPr>
        <w:tc>
          <w:tcPr>
            <w:tcW w:w="1985" w:type="dxa"/>
            <w:vMerge/>
            <w:shd w:val="clear" w:color="auto" w:fill="auto"/>
          </w:tcPr>
          <w:p w14:paraId="79140BAB"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111098F5"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44C8AFF7"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219862C5" w14:textId="77777777" w:rsidR="00CD7509" w:rsidRPr="00666F33" w:rsidRDefault="00CD7509" w:rsidP="00CD7509">
      <w:pPr>
        <w:rPr>
          <w:sz w:val="24"/>
          <w:szCs w:val="24"/>
        </w:rPr>
      </w:pPr>
    </w:p>
    <w:p w14:paraId="6E11E47F" w14:textId="77777777" w:rsidR="00CD7509" w:rsidRPr="00666F33" w:rsidRDefault="00CD7509" w:rsidP="00CD7509">
      <w:pPr>
        <w:jc w:val="both"/>
        <w:rPr>
          <w:sz w:val="22"/>
          <w:szCs w:val="22"/>
          <w:lang w:val="uk-UA"/>
        </w:rPr>
      </w:pPr>
      <w:r w:rsidRPr="00666F33">
        <w:rPr>
          <w:sz w:val="22"/>
          <w:szCs w:val="22"/>
          <w:lang w:val="uk-UA"/>
        </w:rPr>
        <w:t>Рішення прийнято.</w:t>
      </w:r>
    </w:p>
    <w:p w14:paraId="3F77E089" w14:textId="77777777" w:rsidR="00CD7509" w:rsidRPr="00666F33" w:rsidRDefault="00CD7509" w:rsidP="00CD7509">
      <w:pPr>
        <w:jc w:val="both"/>
        <w:rPr>
          <w:bCs/>
          <w:sz w:val="22"/>
          <w:szCs w:val="22"/>
          <w:lang w:val="uk-UA"/>
        </w:rPr>
      </w:pPr>
    </w:p>
    <w:p w14:paraId="74EDC01B" w14:textId="77777777" w:rsidR="00CD7509" w:rsidRPr="00666F33" w:rsidRDefault="00CD7509" w:rsidP="00CD7509">
      <w:pPr>
        <w:jc w:val="both"/>
        <w:rPr>
          <w:bCs/>
          <w:sz w:val="22"/>
          <w:szCs w:val="22"/>
          <w:lang w:val="uk-UA"/>
        </w:rPr>
      </w:pPr>
      <w:r w:rsidRPr="00666F33">
        <w:rPr>
          <w:b/>
          <w:bCs/>
          <w:color w:val="000000"/>
          <w:sz w:val="22"/>
          <w:szCs w:val="22"/>
          <w:lang w:val="uk-UA"/>
        </w:rPr>
        <w:t>ПРИЙНЯТЕ РІШЕННЯ:</w:t>
      </w:r>
    </w:p>
    <w:p w14:paraId="5FEFD1EE" w14:textId="77777777" w:rsidR="00CD7509" w:rsidRPr="00666F33" w:rsidRDefault="00CD7509" w:rsidP="00CD7509">
      <w:pPr>
        <w:shd w:val="clear" w:color="auto" w:fill="FFFFFF"/>
        <w:tabs>
          <w:tab w:val="num" w:pos="567"/>
        </w:tabs>
        <w:ind w:left="426" w:right="43"/>
        <w:jc w:val="both"/>
        <w:rPr>
          <w:bCs/>
          <w:sz w:val="22"/>
          <w:szCs w:val="22"/>
          <w:lang w:val="uk-UA"/>
        </w:rPr>
      </w:pPr>
    </w:p>
    <w:p w14:paraId="22F2151E"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Затвердити рішення наглядової ради Товариства за 2023 рік.</w:t>
      </w:r>
    </w:p>
    <w:p w14:paraId="38D12376" w14:textId="77777777" w:rsidR="00CD7509" w:rsidRPr="00666F33" w:rsidRDefault="00CD7509" w:rsidP="00CD7509">
      <w:pPr>
        <w:jc w:val="both"/>
        <w:rPr>
          <w:bCs/>
          <w:sz w:val="22"/>
          <w:szCs w:val="22"/>
          <w:lang w:val="uk-UA"/>
        </w:rPr>
      </w:pPr>
    </w:p>
    <w:p w14:paraId="4A4A28C7" w14:textId="77777777" w:rsidR="00CD7509" w:rsidRPr="00666F33" w:rsidRDefault="00CD7509" w:rsidP="00CD7509">
      <w:pPr>
        <w:jc w:val="both"/>
        <w:rPr>
          <w:sz w:val="24"/>
          <w:szCs w:val="24"/>
          <w:lang w:val="uk-UA" w:eastAsia="ru-RU"/>
        </w:rPr>
      </w:pPr>
    </w:p>
    <w:p w14:paraId="1A0B3C01" w14:textId="77777777" w:rsidR="00CD7509" w:rsidRPr="00666F33" w:rsidRDefault="00CD7509" w:rsidP="00CD7509">
      <w:pPr>
        <w:rPr>
          <w:sz w:val="22"/>
          <w:szCs w:val="22"/>
          <w:lang w:val="uk-UA"/>
        </w:rPr>
      </w:pPr>
      <w:r w:rsidRPr="00666F33">
        <w:rPr>
          <w:sz w:val="22"/>
          <w:szCs w:val="22"/>
          <w:lang w:val="uk-UA"/>
        </w:rPr>
        <w:t>Підписи членів Лічильної комісії:</w:t>
      </w:r>
    </w:p>
    <w:p w14:paraId="3C09A072" w14:textId="77777777" w:rsidR="00CD7509" w:rsidRPr="00666F33" w:rsidRDefault="00CD7509" w:rsidP="00CD7509">
      <w:pPr>
        <w:rPr>
          <w:sz w:val="22"/>
          <w:szCs w:val="22"/>
          <w:lang w:val="uk-UA"/>
        </w:rPr>
      </w:pPr>
    </w:p>
    <w:p w14:paraId="585D0416" w14:textId="77777777" w:rsidR="00CD7509" w:rsidRPr="00666F33" w:rsidRDefault="00CD7509" w:rsidP="00CD7509">
      <w:pPr>
        <w:rPr>
          <w:noProof/>
          <w:sz w:val="22"/>
          <w:szCs w:val="22"/>
          <w:lang w:val="uk-UA"/>
        </w:rPr>
      </w:pPr>
      <w:r w:rsidRPr="00666F33">
        <w:rPr>
          <w:noProof/>
          <w:sz w:val="22"/>
          <w:szCs w:val="22"/>
          <w:lang w:val="uk-UA"/>
        </w:rPr>
        <w:t xml:space="preserve">Голова Комісії ______________________________  Осаволюк В.П. </w:t>
      </w:r>
    </w:p>
    <w:p w14:paraId="0372B58F" w14:textId="77777777" w:rsidR="00CD7509" w:rsidRPr="00666F33" w:rsidRDefault="00CD7509" w:rsidP="00CD7509">
      <w:pPr>
        <w:rPr>
          <w:noProof/>
          <w:sz w:val="22"/>
          <w:szCs w:val="22"/>
          <w:lang w:val="uk-UA"/>
        </w:rPr>
      </w:pPr>
    </w:p>
    <w:p w14:paraId="62ABE233" w14:textId="77777777" w:rsidR="00CD7509" w:rsidRPr="00666F33" w:rsidRDefault="00CD7509" w:rsidP="00CD7509">
      <w:pPr>
        <w:rPr>
          <w:noProof/>
          <w:sz w:val="22"/>
          <w:szCs w:val="22"/>
          <w:lang w:val="uk-UA"/>
        </w:rPr>
      </w:pPr>
      <w:r w:rsidRPr="00666F33">
        <w:rPr>
          <w:noProof/>
          <w:sz w:val="22"/>
          <w:szCs w:val="22"/>
          <w:lang w:val="uk-UA"/>
        </w:rPr>
        <w:t>Члени Комісії  ______________________________   Бевз Є.Г.</w:t>
      </w:r>
    </w:p>
    <w:p w14:paraId="7711A1A8" w14:textId="77777777" w:rsidR="00CD7509" w:rsidRPr="00666F33" w:rsidRDefault="00CD7509" w:rsidP="00CD7509">
      <w:pPr>
        <w:rPr>
          <w:noProof/>
          <w:sz w:val="22"/>
          <w:szCs w:val="22"/>
          <w:lang w:val="uk-UA"/>
        </w:rPr>
      </w:pPr>
    </w:p>
    <w:p w14:paraId="7A738FC8" w14:textId="77777777" w:rsidR="00CD7509" w:rsidRPr="00666F33" w:rsidRDefault="00CD7509" w:rsidP="00CD7509">
      <w:pPr>
        <w:rPr>
          <w:lang w:val="uk-UA"/>
        </w:rPr>
      </w:pPr>
      <w:r w:rsidRPr="00666F33">
        <w:rPr>
          <w:noProof/>
          <w:sz w:val="22"/>
          <w:szCs w:val="22"/>
          <w:lang w:val="uk-UA"/>
        </w:rPr>
        <w:t xml:space="preserve">                          _______________________________ Примак В.О.</w:t>
      </w:r>
    </w:p>
    <w:p w14:paraId="6E88E79C" w14:textId="76B6CAC2" w:rsidR="00CD7509" w:rsidRPr="00666F33" w:rsidRDefault="00CD7509" w:rsidP="00CD7509">
      <w:pPr>
        <w:pStyle w:val="a3"/>
        <w:rPr>
          <w:b/>
          <w:bCs/>
          <w:caps/>
          <w:sz w:val="22"/>
          <w:szCs w:val="22"/>
          <w:u w:val="single"/>
        </w:rPr>
      </w:pPr>
      <w:r w:rsidRPr="00666F33">
        <w:rPr>
          <w:szCs w:val="24"/>
        </w:rPr>
        <w:br w:type="column"/>
      </w:r>
      <w:r w:rsidRPr="00666F33">
        <w:rPr>
          <w:b/>
          <w:bCs/>
          <w:caps/>
          <w:sz w:val="22"/>
          <w:szCs w:val="22"/>
          <w:u w:val="single"/>
        </w:rPr>
        <w:lastRenderedPageBreak/>
        <w:t>ПрОтокол № 10</w:t>
      </w:r>
    </w:p>
    <w:p w14:paraId="152A316D" w14:textId="77777777" w:rsidR="00CD7509" w:rsidRPr="00666F33" w:rsidRDefault="00CD7509" w:rsidP="00CD7509">
      <w:pPr>
        <w:pStyle w:val="a3"/>
        <w:rPr>
          <w:caps/>
          <w:sz w:val="22"/>
          <w:szCs w:val="22"/>
        </w:rPr>
      </w:pPr>
      <w:r w:rsidRPr="00666F33">
        <w:rPr>
          <w:caps/>
          <w:sz w:val="22"/>
          <w:szCs w:val="22"/>
        </w:rPr>
        <w:t xml:space="preserve">Лічильної комісії </w:t>
      </w:r>
    </w:p>
    <w:p w14:paraId="0EB6EFDA" w14:textId="77777777" w:rsidR="00CD7509" w:rsidRPr="00666F33" w:rsidRDefault="00CD7509" w:rsidP="00CD7509">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1B1C3C17" w14:textId="77777777" w:rsidR="00CD7509" w:rsidRPr="00666F33" w:rsidRDefault="00CD7509" w:rsidP="00CD7509">
      <w:pPr>
        <w:jc w:val="center"/>
        <w:rPr>
          <w:noProof/>
          <w:sz w:val="22"/>
          <w:szCs w:val="22"/>
          <w:lang w:val="uk-UA"/>
        </w:rPr>
      </w:pPr>
    </w:p>
    <w:p w14:paraId="2539F32F" w14:textId="77777777" w:rsidR="00CD7509" w:rsidRPr="00666F33" w:rsidRDefault="00CD7509" w:rsidP="00CD7509">
      <w:pPr>
        <w:jc w:val="center"/>
        <w:rPr>
          <w:bCs/>
          <w:sz w:val="22"/>
          <w:szCs w:val="22"/>
          <w:lang w:val="uk-UA"/>
        </w:rPr>
      </w:pPr>
      <w:r w:rsidRPr="00666F33">
        <w:rPr>
          <w:noProof/>
          <w:sz w:val="22"/>
          <w:szCs w:val="22"/>
          <w:lang w:val="uk-UA"/>
        </w:rPr>
        <w:t>ПРИВАТНЕ АКЦІОНЕРНЕ ТОВАРИСТВО «КОМБІНАТ «ТЕПЛИЧНИЙ»</w:t>
      </w:r>
    </w:p>
    <w:p w14:paraId="3B3307B9" w14:textId="77777777" w:rsidR="00CD7509" w:rsidRPr="00666F33" w:rsidRDefault="00CD7509" w:rsidP="00CD7509">
      <w:pPr>
        <w:jc w:val="both"/>
        <w:rPr>
          <w:noProof/>
          <w:sz w:val="22"/>
          <w:szCs w:val="22"/>
          <w:lang w:val="uk-UA"/>
        </w:rPr>
      </w:pPr>
    </w:p>
    <w:p w14:paraId="2FBC2025" w14:textId="77777777" w:rsidR="00CD7509" w:rsidRPr="00666F33" w:rsidRDefault="00CD7509" w:rsidP="00CD7509">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5F2A0069" w14:textId="77777777" w:rsidR="00CD7509" w:rsidRPr="00666F33" w:rsidRDefault="00CD7509" w:rsidP="00CD7509">
      <w:pPr>
        <w:jc w:val="both"/>
        <w:rPr>
          <w:noProof/>
          <w:sz w:val="22"/>
          <w:szCs w:val="22"/>
          <w:lang w:val="uk-UA"/>
        </w:rPr>
      </w:pPr>
    </w:p>
    <w:p w14:paraId="6487E0E4" w14:textId="6BEC54C0" w:rsidR="00101055" w:rsidRPr="00666F33" w:rsidRDefault="00313834" w:rsidP="00101055">
      <w:pPr>
        <w:jc w:val="both"/>
        <w:rPr>
          <w:sz w:val="22"/>
          <w:szCs w:val="22"/>
          <w:lang w:val="uk-UA"/>
        </w:rPr>
      </w:pPr>
      <w:r>
        <w:rPr>
          <w:noProof/>
          <w:sz w:val="22"/>
          <w:szCs w:val="22"/>
          <w:lang w:val="uk-UA"/>
        </w:rPr>
        <w:t>22 травня</w:t>
      </w:r>
      <w:r w:rsidR="00101055" w:rsidRPr="00666F33">
        <w:rPr>
          <w:noProof/>
          <w:sz w:val="22"/>
          <w:szCs w:val="22"/>
          <w:lang w:val="uk-UA"/>
        </w:rPr>
        <w:t xml:space="preserve"> 202</w:t>
      </w:r>
      <w:r w:rsidR="00101055">
        <w:rPr>
          <w:noProof/>
          <w:sz w:val="22"/>
          <w:szCs w:val="22"/>
          <w:lang w:val="uk-UA"/>
        </w:rPr>
        <w:t>4</w:t>
      </w:r>
      <w:r w:rsidR="00101055" w:rsidRPr="00666F33">
        <w:rPr>
          <w:noProof/>
          <w:sz w:val="22"/>
          <w:szCs w:val="22"/>
          <w:lang w:val="uk-UA"/>
        </w:rPr>
        <w:t xml:space="preserve"> року</w:t>
      </w:r>
    </w:p>
    <w:p w14:paraId="4BCB765A" w14:textId="77777777" w:rsidR="00101055" w:rsidRPr="00666F33" w:rsidRDefault="00101055" w:rsidP="00101055">
      <w:pPr>
        <w:jc w:val="both"/>
        <w:rPr>
          <w:sz w:val="22"/>
          <w:szCs w:val="22"/>
          <w:lang w:val="uk-UA"/>
        </w:rPr>
      </w:pPr>
    </w:p>
    <w:p w14:paraId="57882745" w14:textId="77777777" w:rsidR="00101055" w:rsidRPr="00666F33" w:rsidRDefault="00101055" w:rsidP="00101055">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1D577456" w14:textId="0B8D7117" w:rsidR="00101055" w:rsidRPr="00666F33" w:rsidRDefault="00101055" w:rsidP="00101055">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501F9B9D" w14:textId="77777777" w:rsidR="00CD7509" w:rsidRPr="00666F33" w:rsidRDefault="00CD7509" w:rsidP="00CD7509">
      <w:pPr>
        <w:rPr>
          <w:caps/>
          <w:sz w:val="22"/>
          <w:szCs w:val="22"/>
          <w:lang w:val="uk-UA"/>
        </w:rPr>
      </w:pPr>
    </w:p>
    <w:p w14:paraId="67A1AC20" w14:textId="77777777" w:rsidR="00CD7509" w:rsidRPr="00666F33" w:rsidRDefault="00CD7509" w:rsidP="00CD7509">
      <w:pPr>
        <w:rPr>
          <w:caps/>
          <w:sz w:val="22"/>
          <w:szCs w:val="22"/>
          <w:lang w:val="uk-UA"/>
        </w:rPr>
      </w:pPr>
      <w:r w:rsidRPr="00666F33">
        <w:rPr>
          <w:caps/>
          <w:sz w:val="22"/>
          <w:szCs w:val="22"/>
          <w:lang w:val="uk-UA"/>
        </w:rPr>
        <w:t>СКЛАД КОМІСІЇ:</w:t>
      </w:r>
    </w:p>
    <w:p w14:paraId="40553C83" w14:textId="77777777" w:rsidR="00CD7509" w:rsidRPr="00666F33" w:rsidRDefault="00CD7509" w:rsidP="00CD7509">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20FF5538" w14:textId="77777777" w:rsidR="00CD7509" w:rsidRPr="00666F33" w:rsidRDefault="00CD7509" w:rsidP="00CD7509">
      <w:pPr>
        <w:jc w:val="both"/>
        <w:rPr>
          <w:sz w:val="22"/>
          <w:szCs w:val="22"/>
          <w:lang w:val="uk-UA"/>
        </w:rPr>
      </w:pPr>
    </w:p>
    <w:p w14:paraId="7E7500D5"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69ADF41F"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517B3622" w14:textId="77777777" w:rsidR="00CD7509" w:rsidRPr="00666F33" w:rsidRDefault="00CD7509" w:rsidP="00CD7509">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7ED88D44" w14:textId="77777777" w:rsidR="00CD7509" w:rsidRPr="00666F33" w:rsidRDefault="00CD7509" w:rsidP="00CD7509">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4B05E84" w14:textId="77777777" w:rsidR="00CD7509" w:rsidRPr="00666F33" w:rsidRDefault="00CD7509" w:rsidP="00CD7509">
      <w:pPr>
        <w:jc w:val="both"/>
        <w:rPr>
          <w:sz w:val="22"/>
          <w:szCs w:val="22"/>
          <w:lang w:val="uk-UA"/>
        </w:rPr>
      </w:pPr>
    </w:p>
    <w:p w14:paraId="0D26CEB0" w14:textId="2BCEDF9A" w:rsidR="00CD7509" w:rsidRPr="00666F33" w:rsidRDefault="00CD7509" w:rsidP="00CD7509">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ДЕВ</w:t>
      </w:r>
      <w:r w:rsidRPr="00666F33">
        <w:rPr>
          <w:bCs/>
          <w:color w:val="000000"/>
          <w:sz w:val="22"/>
          <w:szCs w:val="22"/>
          <w:u w:val="single"/>
          <w:lang w:eastAsia="ru-RU"/>
        </w:rPr>
        <w:t>’</w:t>
      </w:r>
      <w:r w:rsidRPr="00666F33">
        <w:rPr>
          <w:bCs/>
          <w:color w:val="000000"/>
          <w:sz w:val="22"/>
          <w:szCs w:val="22"/>
          <w:u w:val="single"/>
          <w:lang w:val="uk-UA" w:eastAsia="ru-RU"/>
        </w:rPr>
        <w:t xml:space="preserve">ЯТОГО </w:t>
      </w:r>
      <w:r w:rsidRPr="00666F33">
        <w:rPr>
          <w:bCs/>
          <w:color w:val="000000"/>
          <w:sz w:val="22"/>
          <w:szCs w:val="22"/>
          <w:lang w:val="uk-UA" w:eastAsia="ru-RU"/>
        </w:rPr>
        <w:t>ПИТАННЯ ПОРЯДКУ ДЕННОГО:</w:t>
      </w:r>
    </w:p>
    <w:p w14:paraId="24D3FC86" w14:textId="77777777" w:rsidR="00CD7509" w:rsidRPr="00666F33" w:rsidRDefault="00CD7509" w:rsidP="00CD7509">
      <w:pPr>
        <w:jc w:val="both"/>
        <w:rPr>
          <w:b/>
          <w:bCs/>
          <w:sz w:val="22"/>
          <w:szCs w:val="22"/>
          <w:lang w:val="uk-UA"/>
        </w:rPr>
      </w:pPr>
    </w:p>
    <w:p w14:paraId="6608D662" w14:textId="77777777" w:rsidR="00101055" w:rsidRPr="006963EB" w:rsidRDefault="00101055" w:rsidP="00101055">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 xml:space="preserve">Про попереднє </w:t>
      </w:r>
      <w:r w:rsidRPr="006963EB">
        <w:rPr>
          <w:b/>
          <w:sz w:val="22"/>
          <w:szCs w:val="22"/>
          <w:lang w:val="uk-UA"/>
        </w:rPr>
        <w:t>надання згоди на вчинення</w:t>
      </w:r>
      <w:r w:rsidRPr="006963EB">
        <w:rPr>
          <w:b/>
          <w:bCs/>
          <w:sz w:val="22"/>
          <w:szCs w:val="22"/>
          <w:lang w:val="uk-UA"/>
        </w:rPr>
        <w:t xml:space="preserve"> значних правочинів, </w:t>
      </w:r>
      <w:r w:rsidRPr="006963EB">
        <w:rPr>
          <w:b/>
          <w:sz w:val="22"/>
          <w:szCs w:val="22"/>
          <w:lang w:val="uk-UA"/>
        </w:rPr>
        <w:t xml:space="preserve">які </w:t>
      </w:r>
      <w:r w:rsidRPr="006963EB">
        <w:rPr>
          <w:b/>
          <w:bCs/>
          <w:sz w:val="22"/>
          <w:szCs w:val="22"/>
          <w:lang w:val="uk-UA"/>
        </w:rPr>
        <w:t xml:space="preserve">можуть вчинятися Товариством </w:t>
      </w:r>
      <w:r w:rsidRPr="006963EB">
        <w:rPr>
          <w:b/>
          <w:sz w:val="22"/>
          <w:szCs w:val="22"/>
          <w:lang w:val="uk-UA"/>
        </w:rPr>
        <w:t>протягом не більш як одного року з дати прийняття такого рішення</w:t>
      </w:r>
      <w:r w:rsidRPr="006963EB">
        <w:rPr>
          <w:b/>
          <w:bCs/>
          <w:sz w:val="22"/>
          <w:szCs w:val="22"/>
          <w:lang w:val="uk-UA"/>
        </w:rPr>
        <w:t>.</w:t>
      </w:r>
    </w:p>
    <w:p w14:paraId="43C38D38" w14:textId="77777777" w:rsidR="00CD7509" w:rsidRPr="00666F33" w:rsidRDefault="00CD7509" w:rsidP="00CD7509">
      <w:pPr>
        <w:rPr>
          <w:sz w:val="22"/>
          <w:szCs w:val="22"/>
          <w:lang w:val="uk-UA"/>
        </w:rPr>
      </w:pPr>
    </w:p>
    <w:p w14:paraId="400D7E60" w14:textId="120511CF" w:rsidR="00CD7509" w:rsidRPr="00666F33" w:rsidRDefault="00CD7509" w:rsidP="00CD7509">
      <w:pPr>
        <w:rPr>
          <w:sz w:val="22"/>
          <w:szCs w:val="22"/>
          <w:lang w:val="uk-UA"/>
        </w:rPr>
      </w:pPr>
      <w:r w:rsidRPr="00666F33">
        <w:rPr>
          <w:b/>
          <w:bCs/>
          <w:color w:val="000000"/>
          <w:sz w:val="22"/>
          <w:szCs w:val="22"/>
          <w:lang w:val="uk-UA" w:eastAsia="ru-RU"/>
        </w:rPr>
        <w:t>ПРОЕКТ РІШЕННЯ №1 з питання №9</w:t>
      </w:r>
      <w:r w:rsidRPr="00666F33">
        <w:rPr>
          <w:bCs/>
          <w:color w:val="000000"/>
          <w:sz w:val="22"/>
          <w:szCs w:val="22"/>
          <w:lang w:val="uk-UA" w:eastAsia="ru-RU"/>
        </w:rPr>
        <w:t>:</w:t>
      </w:r>
    </w:p>
    <w:p w14:paraId="60B60B54" w14:textId="77777777" w:rsidR="00CD7509" w:rsidRPr="00666F33" w:rsidRDefault="00CD7509" w:rsidP="00CD7509">
      <w:pPr>
        <w:rPr>
          <w:sz w:val="22"/>
          <w:szCs w:val="22"/>
          <w:lang w:val="uk-UA"/>
        </w:rPr>
      </w:pPr>
    </w:p>
    <w:p w14:paraId="2DD13643"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Дозволити Правлінню Товариства, протягом не більш як одного року з дати прийняття цього рішення, за умови обов‘язкового попереднього письмового дозволу (згоди) наглядової ради Товариства, оформленого у вигляді протоколу, укладати та підписувати значні правочини, грошова сума яких не перевищує 100 % (ста відсотків) вартості активів Товариства станом на 31.12.2023 року, характер правочинів наступний:</w:t>
      </w:r>
    </w:p>
    <w:p w14:paraId="4E1B6E9F"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купівлі (придбання) та постачання (транспортування) газу для потреб Товариства;</w:t>
      </w:r>
    </w:p>
    <w:p w14:paraId="0D6FB224"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отримання кредиту;</w:t>
      </w:r>
    </w:p>
    <w:p w14:paraId="1111C388"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надання фінансової та майнової поруки;</w:t>
      </w:r>
    </w:p>
    <w:p w14:paraId="7186F193"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передача майна в іпотеку, заставу.</w:t>
      </w:r>
    </w:p>
    <w:p w14:paraId="47E85AFC" w14:textId="77777777" w:rsidR="00CD7509" w:rsidRPr="00666F33" w:rsidRDefault="00CD7509" w:rsidP="00CD7509">
      <w:pPr>
        <w:rPr>
          <w:sz w:val="22"/>
          <w:szCs w:val="22"/>
          <w:lang w:val="uk-UA"/>
        </w:rPr>
      </w:pPr>
    </w:p>
    <w:p w14:paraId="37F7487E" w14:textId="77777777" w:rsidR="00CD7509" w:rsidRPr="00666F33" w:rsidRDefault="00CD7509" w:rsidP="00CD7509">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24A4E689" w14:textId="77777777" w:rsidR="00CD7509" w:rsidRPr="00666F33" w:rsidRDefault="00CD7509" w:rsidP="00CD7509">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101055" w:rsidRPr="00C6378C" w14:paraId="5F271C43" w14:textId="77777777" w:rsidTr="00C6378C">
        <w:trPr>
          <w:trHeight w:val="707"/>
        </w:trPr>
        <w:tc>
          <w:tcPr>
            <w:tcW w:w="1985" w:type="dxa"/>
            <w:vMerge w:val="restart"/>
            <w:shd w:val="clear" w:color="auto" w:fill="auto"/>
          </w:tcPr>
          <w:p w14:paraId="652CEAA9" w14:textId="77777777" w:rsidR="00101055" w:rsidRPr="00C6378C" w:rsidRDefault="00101055" w:rsidP="00101055">
            <w:pPr>
              <w:keepNext/>
              <w:ind w:right="113"/>
              <w:contextualSpacing/>
              <w:rPr>
                <w:b/>
                <w:sz w:val="18"/>
                <w:szCs w:val="18"/>
                <w:lang w:val="uk-UA"/>
              </w:rPr>
            </w:pPr>
            <w:r w:rsidRPr="00C6378C">
              <w:rPr>
                <w:b/>
                <w:sz w:val="18"/>
                <w:szCs w:val="18"/>
                <w:lang w:val="uk-UA"/>
              </w:rPr>
              <w:lastRenderedPageBreak/>
              <w:t>ГОЛОСУВАЛИ:</w:t>
            </w:r>
          </w:p>
        </w:tc>
        <w:tc>
          <w:tcPr>
            <w:tcW w:w="2977" w:type="dxa"/>
            <w:shd w:val="clear" w:color="auto" w:fill="auto"/>
          </w:tcPr>
          <w:p w14:paraId="07334DE2" w14:textId="77777777" w:rsidR="00101055" w:rsidRPr="00C6378C" w:rsidRDefault="00101055" w:rsidP="00101055">
            <w:pPr>
              <w:keepNext/>
              <w:ind w:right="113"/>
              <w:contextualSpacing/>
              <w:rPr>
                <w:sz w:val="18"/>
                <w:szCs w:val="18"/>
                <w:lang w:val="uk-UA"/>
              </w:rPr>
            </w:pPr>
            <w:r w:rsidRPr="00C6378C">
              <w:rPr>
                <w:sz w:val="18"/>
                <w:szCs w:val="18"/>
                <w:lang w:val="uk-UA"/>
              </w:rPr>
              <w:t>«ЗА»</w:t>
            </w:r>
          </w:p>
        </w:tc>
        <w:tc>
          <w:tcPr>
            <w:tcW w:w="5244" w:type="dxa"/>
            <w:shd w:val="clear" w:color="auto" w:fill="auto"/>
          </w:tcPr>
          <w:p w14:paraId="563F8D93" w14:textId="5944975F" w:rsidR="00101055" w:rsidRPr="00C6378C" w:rsidRDefault="00101055" w:rsidP="00101055">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C6378C" w14:paraId="74866446" w14:textId="77777777" w:rsidTr="00C6378C">
        <w:trPr>
          <w:trHeight w:val="861"/>
        </w:trPr>
        <w:tc>
          <w:tcPr>
            <w:tcW w:w="1985" w:type="dxa"/>
            <w:vMerge/>
            <w:shd w:val="clear" w:color="auto" w:fill="auto"/>
          </w:tcPr>
          <w:p w14:paraId="7A742AB3" w14:textId="77777777" w:rsidR="00CD7509" w:rsidRPr="00C6378C" w:rsidRDefault="00CD7509" w:rsidP="00047A71">
            <w:pPr>
              <w:keepNext/>
              <w:ind w:right="113"/>
              <w:contextualSpacing/>
              <w:rPr>
                <w:b/>
                <w:sz w:val="18"/>
                <w:szCs w:val="18"/>
                <w:lang w:val="uk-UA"/>
              </w:rPr>
            </w:pPr>
          </w:p>
        </w:tc>
        <w:tc>
          <w:tcPr>
            <w:tcW w:w="2977" w:type="dxa"/>
            <w:shd w:val="clear" w:color="auto" w:fill="auto"/>
          </w:tcPr>
          <w:p w14:paraId="5597189A" w14:textId="77777777" w:rsidR="00CD7509" w:rsidRPr="00C6378C" w:rsidRDefault="00CD7509" w:rsidP="00047A71">
            <w:pPr>
              <w:keepNext/>
              <w:ind w:right="113"/>
              <w:contextualSpacing/>
              <w:rPr>
                <w:sz w:val="18"/>
                <w:szCs w:val="18"/>
                <w:lang w:val="uk-UA"/>
              </w:rPr>
            </w:pPr>
            <w:r w:rsidRPr="00C6378C">
              <w:rPr>
                <w:sz w:val="18"/>
                <w:szCs w:val="18"/>
                <w:lang w:val="uk-UA"/>
              </w:rPr>
              <w:t>«ПРОТИ»</w:t>
            </w:r>
          </w:p>
        </w:tc>
        <w:tc>
          <w:tcPr>
            <w:tcW w:w="5244" w:type="dxa"/>
            <w:shd w:val="clear" w:color="auto" w:fill="auto"/>
          </w:tcPr>
          <w:p w14:paraId="2097A44A" w14:textId="77777777" w:rsidR="00CD7509" w:rsidRPr="00C6378C" w:rsidRDefault="00CD7509"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C6378C" w14:paraId="4148E203" w14:textId="77777777" w:rsidTr="00C6378C">
        <w:trPr>
          <w:trHeight w:val="861"/>
        </w:trPr>
        <w:tc>
          <w:tcPr>
            <w:tcW w:w="1985" w:type="dxa"/>
            <w:vMerge/>
            <w:shd w:val="clear" w:color="auto" w:fill="auto"/>
          </w:tcPr>
          <w:p w14:paraId="0794C702" w14:textId="77777777" w:rsidR="00666F33" w:rsidRPr="00C6378C" w:rsidRDefault="00666F33" w:rsidP="00666F33">
            <w:pPr>
              <w:keepNext/>
              <w:ind w:right="113"/>
              <w:contextualSpacing/>
              <w:rPr>
                <w:b/>
                <w:sz w:val="18"/>
                <w:szCs w:val="18"/>
                <w:lang w:val="uk-UA"/>
              </w:rPr>
            </w:pPr>
          </w:p>
        </w:tc>
        <w:tc>
          <w:tcPr>
            <w:tcW w:w="2977" w:type="dxa"/>
            <w:shd w:val="clear" w:color="auto" w:fill="auto"/>
          </w:tcPr>
          <w:p w14:paraId="71A34BB9" w14:textId="545E620A" w:rsidR="00666F33" w:rsidRPr="00C6378C" w:rsidRDefault="00666F33" w:rsidP="00666F33">
            <w:pPr>
              <w:keepNext/>
              <w:ind w:right="113"/>
              <w:contextualSpacing/>
              <w:rPr>
                <w:sz w:val="18"/>
                <w:szCs w:val="18"/>
                <w:lang w:val="uk-UA"/>
              </w:rPr>
            </w:pPr>
            <w:r w:rsidRPr="00C6378C">
              <w:rPr>
                <w:sz w:val="18"/>
                <w:szCs w:val="18"/>
                <w:lang w:val="uk-UA"/>
              </w:rPr>
              <w:t>«УТРИМАЛИСЬ»</w:t>
            </w:r>
          </w:p>
        </w:tc>
        <w:tc>
          <w:tcPr>
            <w:tcW w:w="5244" w:type="dxa"/>
            <w:shd w:val="clear" w:color="auto" w:fill="auto"/>
          </w:tcPr>
          <w:p w14:paraId="209CFAA9" w14:textId="43E3F8DE" w:rsidR="00666F33" w:rsidRPr="00C6378C" w:rsidRDefault="00666F33" w:rsidP="00666F33">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C6378C" w14:paraId="65673BD9" w14:textId="77777777" w:rsidTr="00C6378C">
        <w:trPr>
          <w:trHeight w:val="749"/>
        </w:trPr>
        <w:tc>
          <w:tcPr>
            <w:tcW w:w="1985" w:type="dxa"/>
            <w:vMerge/>
            <w:shd w:val="clear" w:color="auto" w:fill="auto"/>
          </w:tcPr>
          <w:p w14:paraId="62C1D6E0" w14:textId="77777777" w:rsidR="00CD7509" w:rsidRPr="00C6378C" w:rsidRDefault="00CD7509" w:rsidP="00047A71">
            <w:pPr>
              <w:keepNext/>
              <w:ind w:right="113"/>
              <w:contextualSpacing/>
              <w:rPr>
                <w:b/>
                <w:sz w:val="18"/>
                <w:szCs w:val="18"/>
                <w:lang w:val="uk-UA"/>
              </w:rPr>
            </w:pPr>
          </w:p>
        </w:tc>
        <w:tc>
          <w:tcPr>
            <w:tcW w:w="2977" w:type="dxa"/>
            <w:shd w:val="clear" w:color="auto" w:fill="auto"/>
          </w:tcPr>
          <w:p w14:paraId="415D3C8C" w14:textId="77777777" w:rsidR="00CD7509" w:rsidRPr="00C6378C" w:rsidRDefault="00CD7509" w:rsidP="00047A71">
            <w:pPr>
              <w:keepNext/>
              <w:ind w:right="113"/>
              <w:contextualSpacing/>
              <w:rPr>
                <w:sz w:val="18"/>
                <w:szCs w:val="18"/>
                <w:lang w:val="uk-UA"/>
              </w:rPr>
            </w:pPr>
            <w:r w:rsidRPr="00C6378C">
              <w:rPr>
                <w:sz w:val="18"/>
                <w:szCs w:val="18"/>
                <w:lang w:val="uk-UA"/>
              </w:rPr>
              <w:t>«КІЛЬКІСТЬ ГОЛОСІВ АКЦІОНЕРІВ, ЯКІ НЕ БРАЛИ УЧАСТЬ У ГОЛОСУВАННІ»</w:t>
            </w:r>
          </w:p>
        </w:tc>
        <w:tc>
          <w:tcPr>
            <w:tcW w:w="5244" w:type="dxa"/>
            <w:shd w:val="clear" w:color="auto" w:fill="auto"/>
          </w:tcPr>
          <w:p w14:paraId="30E8934A" w14:textId="77777777" w:rsidR="00CD7509" w:rsidRPr="00C6378C" w:rsidRDefault="00CD7509"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C6378C" w14:paraId="07E56678" w14:textId="77777777" w:rsidTr="00C6378C">
        <w:trPr>
          <w:trHeight w:val="749"/>
        </w:trPr>
        <w:tc>
          <w:tcPr>
            <w:tcW w:w="1985" w:type="dxa"/>
            <w:vMerge/>
            <w:shd w:val="clear" w:color="auto" w:fill="auto"/>
          </w:tcPr>
          <w:p w14:paraId="446FD5FD" w14:textId="77777777" w:rsidR="00CD7509" w:rsidRPr="00C6378C" w:rsidRDefault="00CD7509" w:rsidP="00047A71">
            <w:pPr>
              <w:keepNext/>
              <w:ind w:right="113"/>
              <w:contextualSpacing/>
              <w:rPr>
                <w:b/>
                <w:sz w:val="18"/>
                <w:szCs w:val="18"/>
                <w:lang w:val="uk-UA"/>
              </w:rPr>
            </w:pPr>
          </w:p>
        </w:tc>
        <w:tc>
          <w:tcPr>
            <w:tcW w:w="2977" w:type="dxa"/>
            <w:shd w:val="clear" w:color="auto" w:fill="auto"/>
          </w:tcPr>
          <w:p w14:paraId="117122CE" w14:textId="77777777" w:rsidR="00CD7509" w:rsidRPr="00C6378C" w:rsidRDefault="00CD7509" w:rsidP="00047A71">
            <w:pPr>
              <w:keepNext/>
              <w:ind w:right="113"/>
              <w:contextualSpacing/>
              <w:rPr>
                <w:sz w:val="18"/>
                <w:szCs w:val="18"/>
                <w:lang w:val="uk-UA"/>
              </w:rPr>
            </w:pPr>
            <w:r w:rsidRPr="00C6378C">
              <w:rPr>
                <w:sz w:val="18"/>
                <w:szCs w:val="18"/>
                <w:lang w:val="uk-UA"/>
              </w:rPr>
              <w:t>«КІЛЬКІСТЬ ГОЛОСІВ АКЦІОНЕРІВ ЗА БЮЛЕТЕНЯМИ, ВИЗНАНИМИ НЕДІЙСНИМИ»</w:t>
            </w:r>
          </w:p>
        </w:tc>
        <w:tc>
          <w:tcPr>
            <w:tcW w:w="5244" w:type="dxa"/>
            <w:shd w:val="clear" w:color="auto" w:fill="auto"/>
          </w:tcPr>
          <w:p w14:paraId="3C50EEC9" w14:textId="77777777" w:rsidR="00CD7509" w:rsidRPr="00C6378C" w:rsidRDefault="00CD7509"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0698CE15" w14:textId="77777777" w:rsidR="00CD7509" w:rsidRPr="00666F33" w:rsidRDefault="00CD7509" w:rsidP="00CD7509">
      <w:pPr>
        <w:rPr>
          <w:sz w:val="24"/>
          <w:szCs w:val="24"/>
        </w:rPr>
      </w:pPr>
    </w:p>
    <w:p w14:paraId="2F26AFDB" w14:textId="77777777" w:rsidR="00CD7509" w:rsidRPr="00666F33" w:rsidRDefault="00CD7509" w:rsidP="00CD7509">
      <w:pPr>
        <w:jc w:val="both"/>
        <w:rPr>
          <w:sz w:val="22"/>
          <w:szCs w:val="22"/>
          <w:lang w:val="uk-UA"/>
        </w:rPr>
      </w:pPr>
      <w:r w:rsidRPr="00666F33">
        <w:rPr>
          <w:sz w:val="22"/>
          <w:szCs w:val="22"/>
          <w:lang w:val="uk-UA"/>
        </w:rPr>
        <w:t>Рішення прийнято.</w:t>
      </w:r>
    </w:p>
    <w:p w14:paraId="7A352F2F" w14:textId="77777777" w:rsidR="00CD7509" w:rsidRPr="00666F33" w:rsidRDefault="00CD7509" w:rsidP="00CD7509">
      <w:pPr>
        <w:jc w:val="both"/>
        <w:rPr>
          <w:bCs/>
          <w:sz w:val="22"/>
          <w:szCs w:val="22"/>
          <w:lang w:val="uk-UA"/>
        </w:rPr>
      </w:pPr>
    </w:p>
    <w:p w14:paraId="65601AFA" w14:textId="77777777" w:rsidR="00CD7509" w:rsidRPr="00666F33" w:rsidRDefault="00CD7509" w:rsidP="00CD7509">
      <w:pPr>
        <w:jc w:val="both"/>
        <w:rPr>
          <w:bCs/>
          <w:sz w:val="22"/>
          <w:szCs w:val="22"/>
          <w:lang w:val="uk-UA"/>
        </w:rPr>
      </w:pPr>
      <w:r w:rsidRPr="00666F33">
        <w:rPr>
          <w:b/>
          <w:bCs/>
          <w:color w:val="000000"/>
          <w:sz w:val="22"/>
          <w:szCs w:val="22"/>
          <w:lang w:val="uk-UA"/>
        </w:rPr>
        <w:t>ПРИЙНЯТЕ РІШЕННЯ:</w:t>
      </w:r>
    </w:p>
    <w:p w14:paraId="32F7E13B" w14:textId="77777777" w:rsidR="00CD7509" w:rsidRPr="00666F33" w:rsidRDefault="00CD7509" w:rsidP="00CD7509">
      <w:pPr>
        <w:shd w:val="clear" w:color="auto" w:fill="FFFFFF"/>
        <w:tabs>
          <w:tab w:val="num" w:pos="567"/>
        </w:tabs>
        <w:ind w:left="426" w:right="43"/>
        <w:jc w:val="both"/>
        <w:rPr>
          <w:bCs/>
          <w:sz w:val="22"/>
          <w:szCs w:val="22"/>
          <w:lang w:val="uk-UA"/>
        </w:rPr>
      </w:pPr>
    </w:p>
    <w:p w14:paraId="7DD1B3AB"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Дозволити Правлінню Товариства, протягом не більш як одного року з дати прийняття цього рішення, за умови обов‘язкового попереднього письмового дозволу (згоди) наглядової ради Товариства, оформленого у вигляді протоколу, укладати та підписувати значні правочини, грошова сума яких не перевищує 100 % (ста відсотків) вартості активів Товариства станом на 31.12.2023 року, характер правочинів наступний:</w:t>
      </w:r>
    </w:p>
    <w:p w14:paraId="70E6AFF0"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купівлі (придбання) та постачання (транспортування) газу для потреб Товариства;</w:t>
      </w:r>
    </w:p>
    <w:p w14:paraId="5CF87E1A"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отримання кредиту;</w:t>
      </w:r>
    </w:p>
    <w:p w14:paraId="440A8549"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надання фінансової та майнової поруки;</w:t>
      </w:r>
    </w:p>
    <w:p w14:paraId="62A81331" w14:textId="77777777" w:rsidR="00101055" w:rsidRPr="006963EB" w:rsidRDefault="00101055" w:rsidP="00101055">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передача майна в іпотеку, заставу.</w:t>
      </w:r>
    </w:p>
    <w:p w14:paraId="0E62EBF6" w14:textId="77777777" w:rsidR="00CD7509" w:rsidRPr="00666F33" w:rsidRDefault="00CD7509" w:rsidP="00CD7509">
      <w:pPr>
        <w:jc w:val="both"/>
        <w:rPr>
          <w:bCs/>
          <w:sz w:val="22"/>
          <w:szCs w:val="22"/>
          <w:lang w:val="uk-UA"/>
        </w:rPr>
      </w:pPr>
    </w:p>
    <w:p w14:paraId="0402E3A2" w14:textId="77777777" w:rsidR="00CD7509" w:rsidRPr="00666F33" w:rsidRDefault="00CD7509" w:rsidP="00CD7509">
      <w:pPr>
        <w:jc w:val="both"/>
        <w:rPr>
          <w:sz w:val="24"/>
          <w:szCs w:val="24"/>
          <w:lang w:val="uk-UA" w:eastAsia="ru-RU"/>
        </w:rPr>
      </w:pPr>
    </w:p>
    <w:p w14:paraId="7DE37838" w14:textId="77777777" w:rsidR="00CD7509" w:rsidRPr="00666F33" w:rsidRDefault="00CD7509" w:rsidP="00CD7509">
      <w:pPr>
        <w:rPr>
          <w:sz w:val="22"/>
          <w:szCs w:val="22"/>
          <w:lang w:val="uk-UA"/>
        </w:rPr>
      </w:pPr>
      <w:r w:rsidRPr="00666F33">
        <w:rPr>
          <w:sz w:val="22"/>
          <w:szCs w:val="22"/>
          <w:lang w:val="uk-UA"/>
        </w:rPr>
        <w:t>Підписи членів Лічильної комісії:</w:t>
      </w:r>
    </w:p>
    <w:p w14:paraId="1A87E94B" w14:textId="77777777" w:rsidR="00CD7509" w:rsidRPr="00666F33" w:rsidRDefault="00CD7509" w:rsidP="00CD7509">
      <w:pPr>
        <w:rPr>
          <w:sz w:val="22"/>
          <w:szCs w:val="22"/>
          <w:lang w:val="uk-UA"/>
        </w:rPr>
      </w:pPr>
    </w:p>
    <w:p w14:paraId="6B0D99EA" w14:textId="77777777" w:rsidR="00CD7509" w:rsidRPr="00666F33" w:rsidRDefault="00CD7509" w:rsidP="00CD7509">
      <w:pPr>
        <w:rPr>
          <w:noProof/>
          <w:sz w:val="22"/>
          <w:szCs w:val="22"/>
          <w:lang w:val="uk-UA"/>
        </w:rPr>
      </w:pPr>
      <w:r w:rsidRPr="00666F33">
        <w:rPr>
          <w:noProof/>
          <w:sz w:val="22"/>
          <w:szCs w:val="22"/>
          <w:lang w:val="uk-UA"/>
        </w:rPr>
        <w:t xml:space="preserve">Голова Комісії ______________________________  Осаволюк В.П. </w:t>
      </w:r>
    </w:p>
    <w:p w14:paraId="03D6A4A4" w14:textId="77777777" w:rsidR="00CD7509" w:rsidRPr="00666F33" w:rsidRDefault="00CD7509" w:rsidP="00CD7509">
      <w:pPr>
        <w:rPr>
          <w:noProof/>
          <w:sz w:val="22"/>
          <w:szCs w:val="22"/>
          <w:lang w:val="uk-UA"/>
        </w:rPr>
      </w:pPr>
    </w:p>
    <w:p w14:paraId="5C76DA27" w14:textId="77777777" w:rsidR="00CD7509" w:rsidRPr="00666F33" w:rsidRDefault="00CD7509" w:rsidP="00CD7509">
      <w:pPr>
        <w:rPr>
          <w:noProof/>
          <w:sz w:val="22"/>
          <w:szCs w:val="22"/>
          <w:lang w:val="uk-UA"/>
        </w:rPr>
      </w:pPr>
      <w:r w:rsidRPr="00666F33">
        <w:rPr>
          <w:noProof/>
          <w:sz w:val="22"/>
          <w:szCs w:val="22"/>
          <w:lang w:val="uk-UA"/>
        </w:rPr>
        <w:t>Члени Комісії  ______________________________   Бевз Є.Г.</w:t>
      </w:r>
    </w:p>
    <w:p w14:paraId="569BFB4F" w14:textId="77777777" w:rsidR="00CD7509" w:rsidRPr="00666F33" w:rsidRDefault="00CD7509" w:rsidP="00CD7509">
      <w:pPr>
        <w:rPr>
          <w:noProof/>
          <w:sz w:val="22"/>
          <w:szCs w:val="22"/>
          <w:lang w:val="uk-UA"/>
        </w:rPr>
      </w:pPr>
    </w:p>
    <w:p w14:paraId="3904EA2E" w14:textId="77777777" w:rsidR="00CD7509" w:rsidRPr="00666F33" w:rsidRDefault="00CD7509" w:rsidP="00CD7509">
      <w:pPr>
        <w:rPr>
          <w:lang w:val="uk-UA"/>
        </w:rPr>
      </w:pPr>
      <w:r w:rsidRPr="00666F33">
        <w:rPr>
          <w:noProof/>
          <w:sz w:val="22"/>
          <w:szCs w:val="22"/>
          <w:lang w:val="uk-UA"/>
        </w:rPr>
        <w:t xml:space="preserve">                          _______________________________ Примак В.О.</w:t>
      </w:r>
    </w:p>
    <w:p w14:paraId="6D3C85B5" w14:textId="31C87B5F" w:rsidR="00F122B6" w:rsidRPr="00666F33" w:rsidRDefault="00F122B6" w:rsidP="00F122B6">
      <w:pPr>
        <w:pStyle w:val="a3"/>
        <w:rPr>
          <w:b/>
          <w:bCs/>
          <w:caps/>
          <w:sz w:val="22"/>
          <w:szCs w:val="22"/>
          <w:u w:val="single"/>
        </w:rPr>
      </w:pPr>
      <w:r w:rsidRPr="00666F33">
        <w:rPr>
          <w:szCs w:val="24"/>
        </w:rPr>
        <w:br w:type="column"/>
      </w:r>
      <w:r w:rsidRPr="00666F33">
        <w:rPr>
          <w:b/>
          <w:bCs/>
          <w:caps/>
          <w:sz w:val="22"/>
          <w:szCs w:val="22"/>
          <w:u w:val="single"/>
        </w:rPr>
        <w:lastRenderedPageBreak/>
        <w:t>ПрОтокол № 11</w:t>
      </w:r>
    </w:p>
    <w:p w14:paraId="45E258AE" w14:textId="77777777" w:rsidR="00F122B6" w:rsidRPr="00666F33" w:rsidRDefault="00F122B6" w:rsidP="00F122B6">
      <w:pPr>
        <w:pStyle w:val="a3"/>
        <w:rPr>
          <w:caps/>
          <w:sz w:val="22"/>
          <w:szCs w:val="22"/>
        </w:rPr>
      </w:pPr>
      <w:r w:rsidRPr="00666F33">
        <w:rPr>
          <w:caps/>
          <w:sz w:val="22"/>
          <w:szCs w:val="22"/>
        </w:rPr>
        <w:t xml:space="preserve">Лічильної комісії </w:t>
      </w:r>
    </w:p>
    <w:p w14:paraId="1770E2A8" w14:textId="77777777" w:rsidR="00F122B6" w:rsidRPr="00666F33" w:rsidRDefault="00F122B6" w:rsidP="00F122B6">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60B3F988" w14:textId="77777777" w:rsidR="00F122B6" w:rsidRPr="00666F33" w:rsidRDefault="00F122B6" w:rsidP="00F122B6">
      <w:pPr>
        <w:jc w:val="center"/>
        <w:rPr>
          <w:noProof/>
          <w:sz w:val="22"/>
          <w:szCs w:val="22"/>
          <w:lang w:val="uk-UA"/>
        </w:rPr>
      </w:pPr>
    </w:p>
    <w:p w14:paraId="7378C094" w14:textId="77777777" w:rsidR="00F122B6" w:rsidRPr="00666F33" w:rsidRDefault="00F122B6" w:rsidP="00F122B6">
      <w:pPr>
        <w:jc w:val="center"/>
        <w:rPr>
          <w:bCs/>
          <w:sz w:val="22"/>
          <w:szCs w:val="22"/>
          <w:lang w:val="uk-UA"/>
        </w:rPr>
      </w:pPr>
      <w:r w:rsidRPr="00666F33">
        <w:rPr>
          <w:noProof/>
          <w:sz w:val="22"/>
          <w:szCs w:val="22"/>
          <w:lang w:val="uk-UA"/>
        </w:rPr>
        <w:t>ПРИВАТНЕ АКЦІОНЕРНЕ ТОВАРИСТВО «КОМБІНАТ «ТЕПЛИЧНИЙ»</w:t>
      </w:r>
    </w:p>
    <w:p w14:paraId="7A80D65D" w14:textId="77777777" w:rsidR="00F122B6" w:rsidRPr="00666F33" w:rsidRDefault="00F122B6" w:rsidP="00F122B6">
      <w:pPr>
        <w:jc w:val="both"/>
        <w:rPr>
          <w:noProof/>
          <w:sz w:val="22"/>
          <w:szCs w:val="22"/>
          <w:lang w:val="uk-UA"/>
        </w:rPr>
      </w:pPr>
    </w:p>
    <w:p w14:paraId="3BAC9D81" w14:textId="77777777" w:rsidR="00F122B6" w:rsidRPr="00666F33" w:rsidRDefault="00F122B6" w:rsidP="00F122B6">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6823311B" w14:textId="77777777" w:rsidR="00F122B6" w:rsidRPr="00666F33" w:rsidRDefault="00F122B6" w:rsidP="00F122B6">
      <w:pPr>
        <w:jc w:val="both"/>
        <w:rPr>
          <w:noProof/>
          <w:sz w:val="22"/>
          <w:szCs w:val="22"/>
          <w:lang w:val="uk-UA"/>
        </w:rPr>
      </w:pPr>
    </w:p>
    <w:p w14:paraId="13D040C8" w14:textId="21341BE0" w:rsidR="002B3598" w:rsidRPr="00666F33" w:rsidRDefault="00313834" w:rsidP="002B3598">
      <w:pPr>
        <w:jc w:val="both"/>
        <w:rPr>
          <w:sz w:val="22"/>
          <w:szCs w:val="22"/>
          <w:lang w:val="uk-UA"/>
        </w:rPr>
      </w:pPr>
      <w:r>
        <w:rPr>
          <w:noProof/>
          <w:sz w:val="22"/>
          <w:szCs w:val="22"/>
          <w:lang w:val="uk-UA"/>
        </w:rPr>
        <w:t>22 травня</w:t>
      </w:r>
      <w:r w:rsidR="002B3598" w:rsidRPr="00666F33">
        <w:rPr>
          <w:noProof/>
          <w:sz w:val="22"/>
          <w:szCs w:val="22"/>
          <w:lang w:val="uk-UA"/>
        </w:rPr>
        <w:t xml:space="preserve"> 202</w:t>
      </w:r>
      <w:r w:rsidR="002B3598">
        <w:rPr>
          <w:noProof/>
          <w:sz w:val="22"/>
          <w:szCs w:val="22"/>
          <w:lang w:val="uk-UA"/>
        </w:rPr>
        <w:t>4</w:t>
      </w:r>
      <w:r w:rsidR="002B3598" w:rsidRPr="00666F33">
        <w:rPr>
          <w:noProof/>
          <w:sz w:val="22"/>
          <w:szCs w:val="22"/>
          <w:lang w:val="uk-UA"/>
        </w:rPr>
        <w:t xml:space="preserve"> року</w:t>
      </w:r>
    </w:p>
    <w:p w14:paraId="3751F1E7" w14:textId="77777777" w:rsidR="002B3598" w:rsidRPr="00666F33" w:rsidRDefault="002B3598" w:rsidP="002B3598">
      <w:pPr>
        <w:jc w:val="both"/>
        <w:rPr>
          <w:sz w:val="22"/>
          <w:szCs w:val="22"/>
          <w:lang w:val="uk-UA"/>
        </w:rPr>
      </w:pPr>
    </w:p>
    <w:p w14:paraId="5DB9FC10" w14:textId="77777777" w:rsidR="002B3598" w:rsidRPr="00666F33" w:rsidRDefault="002B3598" w:rsidP="002B3598">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09 травня </w:t>
      </w:r>
      <w:r w:rsidRPr="00666F33">
        <w:rPr>
          <w:sz w:val="22"/>
          <w:szCs w:val="22"/>
          <w:lang w:val="uk-UA"/>
        </w:rPr>
        <w:t>202</w:t>
      </w:r>
      <w:r>
        <w:rPr>
          <w:sz w:val="22"/>
          <w:szCs w:val="22"/>
          <w:lang w:val="uk-UA"/>
        </w:rPr>
        <w:t>4</w:t>
      </w:r>
      <w:r w:rsidRPr="00666F33">
        <w:rPr>
          <w:sz w:val="22"/>
          <w:szCs w:val="22"/>
          <w:lang w:val="uk-UA"/>
        </w:rPr>
        <w:t xml:space="preserve"> року.</w:t>
      </w:r>
    </w:p>
    <w:p w14:paraId="4307E726" w14:textId="098D311E" w:rsidR="002B3598" w:rsidRPr="00666F33" w:rsidRDefault="002B3598" w:rsidP="002B3598">
      <w:pPr>
        <w:rPr>
          <w:caps/>
          <w:sz w:val="22"/>
          <w:szCs w:val="22"/>
          <w:lang w:val="uk-UA"/>
        </w:rPr>
      </w:pPr>
      <w:r w:rsidRPr="00666F33">
        <w:rPr>
          <w:sz w:val="22"/>
          <w:szCs w:val="22"/>
          <w:lang w:val="uk-UA"/>
        </w:rPr>
        <w:t xml:space="preserve">Дата проведення підрахунку голосів – </w:t>
      </w:r>
      <w:r w:rsidR="00313834">
        <w:rPr>
          <w:sz w:val="22"/>
          <w:szCs w:val="22"/>
          <w:lang w:val="uk-UA"/>
        </w:rPr>
        <w:t>22 травня</w:t>
      </w:r>
      <w:r w:rsidRPr="00666F33">
        <w:rPr>
          <w:sz w:val="22"/>
          <w:szCs w:val="22"/>
          <w:lang w:val="uk-UA"/>
        </w:rPr>
        <w:t xml:space="preserve"> 202</w:t>
      </w:r>
      <w:r>
        <w:rPr>
          <w:sz w:val="22"/>
          <w:szCs w:val="22"/>
          <w:lang w:val="uk-UA"/>
        </w:rPr>
        <w:t>4</w:t>
      </w:r>
      <w:r w:rsidRPr="00666F33">
        <w:rPr>
          <w:sz w:val="22"/>
          <w:szCs w:val="22"/>
          <w:lang w:val="uk-UA"/>
        </w:rPr>
        <w:t xml:space="preserve"> року.</w:t>
      </w:r>
    </w:p>
    <w:p w14:paraId="500FB6E1" w14:textId="77777777" w:rsidR="00F122B6" w:rsidRPr="00666F33" w:rsidRDefault="00F122B6" w:rsidP="00F122B6">
      <w:pPr>
        <w:rPr>
          <w:caps/>
          <w:sz w:val="22"/>
          <w:szCs w:val="22"/>
          <w:lang w:val="uk-UA"/>
        </w:rPr>
      </w:pPr>
    </w:p>
    <w:p w14:paraId="05E7AB3C" w14:textId="77777777" w:rsidR="00F122B6" w:rsidRPr="00666F33" w:rsidRDefault="00F122B6" w:rsidP="00F122B6">
      <w:pPr>
        <w:rPr>
          <w:caps/>
          <w:sz w:val="22"/>
          <w:szCs w:val="22"/>
          <w:lang w:val="uk-UA"/>
        </w:rPr>
      </w:pPr>
      <w:r w:rsidRPr="00666F33">
        <w:rPr>
          <w:caps/>
          <w:sz w:val="22"/>
          <w:szCs w:val="22"/>
          <w:lang w:val="uk-UA"/>
        </w:rPr>
        <w:t>СКЛАД КОМІСІЇ:</w:t>
      </w:r>
    </w:p>
    <w:p w14:paraId="23A0D9F1" w14:textId="77777777" w:rsidR="00F122B6" w:rsidRPr="00666F33" w:rsidRDefault="00F122B6" w:rsidP="00F122B6">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6CD5AE6B" w14:textId="77777777" w:rsidR="00F122B6" w:rsidRPr="00666F33" w:rsidRDefault="00F122B6" w:rsidP="00F122B6">
      <w:pPr>
        <w:jc w:val="both"/>
        <w:rPr>
          <w:sz w:val="22"/>
          <w:szCs w:val="22"/>
          <w:lang w:val="uk-UA"/>
        </w:rPr>
      </w:pPr>
    </w:p>
    <w:p w14:paraId="5C911DBB" w14:textId="77777777" w:rsidR="00F122B6" w:rsidRPr="00666F33" w:rsidRDefault="00F122B6" w:rsidP="00F122B6">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462E6746" w14:textId="77777777" w:rsidR="00F122B6" w:rsidRPr="00666F33" w:rsidRDefault="00F122B6" w:rsidP="00F122B6">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7D3CC82F" w14:textId="77777777" w:rsidR="00F122B6" w:rsidRPr="00666F33" w:rsidRDefault="00F122B6" w:rsidP="00F122B6">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1FD8B886" w14:textId="77777777" w:rsidR="00F122B6" w:rsidRPr="00666F33" w:rsidRDefault="00F122B6" w:rsidP="00F122B6">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82BB37C" w14:textId="77777777" w:rsidR="00F122B6" w:rsidRPr="00666F33" w:rsidRDefault="00F122B6" w:rsidP="00F122B6">
      <w:pPr>
        <w:jc w:val="both"/>
        <w:rPr>
          <w:sz w:val="22"/>
          <w:szCs w:val="22"/>
          <w:lang w:val="uk-UA"/>
        </w:rPr>
      </w:pPr>
    </w:p>
    <w:p w14:paraId="1F918ED7" w14:textId="0185E439" w:rsidR="00F122B6" w:rsidRPr="00666F33" w:rsidRDefault="00F122B6" w:rsidP="00F122B6">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ДЕСЯТОГО </w:t>
      </w:r>
      <w:r w:rsidRPr="00666F33">
        <w:rPr>
          <w:bCs/>
          <w:color w:val="000000"/>
          <w:sz w:val="22"/>
          <w:szCs w:val="22"/>
          <w:lang w:val="uk-UA" w:eastAsia="ru-RU"/>
        </w:rPr>
        <w:t>ПИТАННЯ ПОРЯДКУ ДЕННОГО:</w:t>
      </w:r>
    </w:p>
    <w:p w14:paraId="2E218C13" w14:textId="77777777" w:rsidR="00F122B6" w:rsidRPr="00666F33" w:rsidRDefault="00F122B6" w:rsidP="00F122B6">
      <w:pPr>
        <w:jc w:val="both"/>
        <w:rPr>
          <w:b/>
          <w:bCs/>
          <w:sz w:val="22"/>
          <w:szCs w:val="22"/>
          <w:lang w:val="uk-UA"/>
        </w:rPr>
      </w:pPr>
    </w:p>
    <w:p w14:paraId="03D88BDF" w14:textId="77777777" w:rsidR="002B3598" w:rsidRPr="006963EB" w:rsidRDefault="002B3598" w:rsidP="002B3598">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Про затвердження правочинів, що вчинялися Товариством протягом 2023 року.</w:t>
      </w:r>
    </w:p>
    <w:p w14:paraId="307B348E" w14:textId="77777777" w:rsidR="00F122B6" w:rsidRPr="00666F33" w:rsidRDefault="00F122B6" w:rsidP="00F122B6">
      <w:pPr>
        <w:rPr>
          <w:sz w:val="22"/>
          <w:szCs w:val="22"/>
          <w:lang w:val="uk-UA"/>
        </w:rPr>
      </w:pPr>
    </w:p>
    <w:p w14:paraId="019C07E7" w14:textId="2945B8C3" w:rsidR="00F122B6" w:rsidRPr="00666F33" w:rsidRDefault="00F122B6" w:rsidP="00F122B6">
      <w:pPr>
        <w:rPr>
          <w:sz w:val="22"/>
          <w:szCs w:val="22"/>
          <w:lang w:val="uk-UA"/>
        </w:rPr>
      </w:pPr>
      <w:r w:rsidRPr="00666F33">
        <w:rPr>
          <w:b/>
          <w:bCs/>
          <w:color w:val="000000"/>
          <w:sz w:val="22"/>
          <w:szCs w:val="22"/>
          <w:lang w:val="uk-UA" w:eastAsia="ru-RU"/>
        </w:rPr>
        <w:t>ПРОЕКТ РІШЕННЯ №1 з питання №10</w:t>
      </w:r>
      <w:r w:rsidRPr="00666F33">
        <w:rPr>
          <w:bCs/>
          <w:color w:val="000000"/>
          <w:sz w:val="22"/>
          <w:szCs w:val="22"/>
          <w:lang w:val="uk-UA" w:eastAsia="ru-RU"/>
        </w:rPr>
        <w:t>:</w:t>
      </w:r>
    </w:p>
    <w:p w14:paraId="59E7D400" w14:textId="77777777" w:rsidR="00F122B6" w:rsidRPr="00666F33" w:rsidRDefault="00F122B6" w:rsidP="00F122B6">
      <w:pPr>
        <w:rPr>
          <w:sz w:val="22"/>
          <w:szCs w:val="22"/>
          <w:lang w:val="uk-UA"/>
        </w:rPr>
      </w:pPr>
    </w:p>
    <w:p w14:paraId="0B499A26" w14:textId="77777777" w:rsidR="002B3598" w:rsidRPr="006963EB" w:rsidRDefault="002B3598" w:rsidP="002B3598">
      <w:pPr>
        <w:shd w:val="clear" w:color="auto" w:fill="FFFFFF"/>
        <w:tabs>
          <w:tab w:val="num" w:pos="567"/>
        </w:tabs>
        <w:ind w:left="426" w:right="43"/>
        <w:jc w:val="both"/>
        <w:rPr>
          <w:bCs/>
          <w:sz w:val="22"/>
          <w:szCs w:val="22"/>
          <w:lang w:val="uk-UA"/>
        </w:rPr>
      </w:pPr>
      <w:r w:rsidRPr="006963EB">
        <w:rPr>
          <w:bCs/>
          <w:sz w:val="22"/>
          <w:szCs w:val="22"/>
          <w:lang w:val="uk-UA"/>
        </w:rPr>
        <w:t>Затвердити правочини, що вчинялися Товариством протягом 2023 року.</w:t>
      </w:r>
    </w:p>
    <w:p w14:paraId="4423E0E2" w14:textId="77777777" w:rsidR="00F122B6" w:rsidRPr="00666F33" w:rsidRDefault="00F122B6" w:rsidP="00F122B6">
      <w:pPr>
        <w:rPr>
          <w:sz w:val="22"/>
          <w:szCs w:val="22"/>
          <w:lang w:val="uk-UA"/>
        </w:rPr>
      </w:pPr>
    </w:p>
    <w:p w14:paraId="2F772714" w14:textId="77777777" w:rsidR="00F122B6" w:rsidRPr="00666F33" w:rsidRDefault="00F122B6" w:rsidP="00F122B6">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0922F01A" w14:textId="77777777" w:rsidR="00F122B6" w:rsidRPr="00666F33" w:rsidRDefault="00F122B6" w:rsidP="00F122B6">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2B3598" w:rsidRPr="00C6378C" w14:paraId="5BB0E64B" w14:textId="77777777" w:rsidTr="00C6378C">
        <w:trPr>
          <w:trHeight w:val="707"/>
        </w:trPr>
        <w:tc>
          <w:tcPr>
            <w:tcW w:w="1985" w:type="dxa"/>
            <w:vMerge w:val="restart"/>
            <w:shd w:val="clear" w:color="auto" w:fill="auto"/>
          </w:tcPr>
          <w:p w14:paraId="1C61D403" w14:textId="77777777" w:rsidR="002B3598" w:rsidRPr="00C6378C" w:rsidRDefault="002B3598" w:rsidP="002B3598">
            <w:pPr>
              <w:keepNext/>
              <w:ind w:right="113"/>
              <w:contextualSpacing/>
              <w:rPr>
                <w:b/>
                <w:sz w:val="18"/>
                <w:szCs w:val="18"/>
                <w:lang w:val="uk-UA"/>
              </w:rPr>
            </w:pPr>
            <w:r w:rsidRPr="00C6378C">
              <w:rPr>
                <w:b/>
                <w:sz w:val="18"/>
                <w:szCs w:val="18"/>
                <w:lang w:val="uk-UA"/>
              </w:rPr>
              <w:t>ГОЛОСУВАЛИ:</w:t>
            </w:r>
          </w:p>
        </w:tc>
        <w:tc>
          <w:tcPr>
            <w:tcW w:w="2977" w:type="dxa"/>
            <w:shd w:val="clear" w:color="auto" w:fill="auto"/>
          </w:tcPr>
          <w:p w14:paraId="700F4443" w14:textId="77777777" w:rsidR="002B3598" w:rsidRPr="00C6378C" w:rsidRDefault="002B3598" w:rsidP="002B3598">
            <w:pPr>
              <w:keepNext/>
              <w:ind w:right="113"/>
              <w:contextualSpacing/>
              <w:rPr>
                <w:sz w:val="18"/>
                <w:szCs w:val="18"/>
                <w:lang w:val="uk-UA"/>
              </w:rPr>
            </w:pPr>
            <w:r w:rsidRPr="00C6378C">
              <w:rPr>
                <w:sz w:val="18"/>
                <w:szCs w:val="18"/>
                <w:lang w:val="uk-UA"/>
              </w:rPr>
              <w:t>«ЗА»</w:t>
            </w:r>
          </w:p>
        </w:tc>
        <w:tc>
          <w:tcPr>
            <w:tcW w:w="5244" w:type="dxa"/>
            <w:shd w:val="clear" w:color="auto" w:fill="auto"/>
          </w:tcPr>
          <w:p w14:paraId="14BAC1FE" w14:textId="46918941" w:rsidR="002B3598" w:rsidRPr="00C6378C" w:rsidRDefault="002B3598" w:rsidP="002B3598">
            <w:pPr>
              <w:keepNext/>
              <w:tabs>
                <w:tab w:val="left" w:pos="3243"/>
              </w:tabs>
              <w:ind w:right="113"/>
              <w:contextualSpacing/>
              <w:jc w:val="both"/>
              <w:rPr>
                <w:sz w:val="18"/>
                <w:szCs w:val="18"/>
                <w:lang w:val="uk-UA"/>
              </w:rPr>
            </w:pPr>
            <w:r>
              <w:rPr>
                <w:b/>
                <w:bCs/>
                <w:sz w:val="18"/>
                <w:szCs w:val="18"/>
                <w:lang w:val="uk-UA"/>
              </w:rPr>
              <w:t>35 195 137</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F122B6" w:rsidRPr="00C6378C" w14:paraId="08A74CC2" w14:textId="77777777" w:rsidTr="00C6378C">
        <w:trPr>
          <w:trHeight w:val="861"/>
        </w:trPr>
        <w:tc>
          <w:tcPr>
            <w:tcW w:w="1985" w:type="dxa"/>
            <w:vMerge/>
            <w:shd w:val="clear" w:color="auto" w:fill="auto"/>
          </w:tcPr>
          <w:p w14:paraId="2C7FADDA" w14:textId="77777777" w:rsidR="00F122B6" w:rsidRPr="00C6378C" w:rsidRDefault="00F122B6" w:rsidP="00047A71">
            <w:pPr>
              <w:keepNext/>
              <w:ind w:right="113"/>
              <w:contextualSpacing/>
              <w:rPr>
                <w:b/>
                <w:sz w:val="18"/>
                <w:szCs w:val="18"/>
                <w:lang w:val="uk-UA"/>
              </w:rPr>
            </w:pPr>
          </w:p>
        </w:tc>
        <w:tc>
          <w:tcPr>
            <w:tcW w:w="2977" w:type="dxa"/>
            <w:shd w:val="clear" w:color="auto" w:fill="auto"/>
          </w:tcPr>
          <w:p w14:paraId="393D5F89" w14:textId="77777777" w:rsidR="00F122B6" w:rsidRPr="00C6378C" w:rsidRDefault="00F122B6" w:rsidP="00047A71">
            <w:pPr>
              <w:keepNext/>
              <w:ind w:right="113"/>
              <w:contextualSpacing/>
              <w:rPr>
                <w:sz w:val="18"/>
                <w:szCs w:val="18"/>
                <w:lang w:val="uk-UA"/>
              </w:rPr>
            </w:pPr>
            <w:r w:rsidRPr="00C6378C">
              <w:rPr>
                <w:sz w:val="18"/>
                <w:szCs w:val="18"/>
                <w:lang w:val="uk-UA"/>
              </w:rPr>
              <w:t>«ПРОТИ»</w:t>
            </w:r>
          </w:p>
        </w:tc>
        <w:tc>
          <w:tcPr>
            <w:tcW w:w="5244" w:type="dxa"/>
            <w:shd w:val="clear" w:color="auto" w:fill="auto"/>
          </w:tcPr>
          <w:p w14:paraId="0286CE5C" w14:textId="77777777" w:rsidR="00F122B6" w:rsidRPr="00C6378C" w:rsidRDefault="00F122B6"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C6378C" w14:paraId="7DAE1FCB" w14:textId="77777777" w:rsidTr="00C6378C">
        <w:trPr>
          <w:trHeight w:val="861"/>
        </w:trPr>
        <w:tc>
          <w:tcPr>
            <w:tcW w:w="1985" w:type="dxa"/>
            <w:vMerge/>
            <w:shd w:val="clear" w:color="auto" w:fill="auto"/>
          </w:tcPr>
          <w:p w14:paraId="2540560D" w14:textId="77777777" w:rsidR="00666F33" w:rsidRPr="00C6378C" w:rsidRDefault="00666F33" w:rsidP="00666F33">
            <w:pPr>
              <w:keepNext/>
              <w:ind w:right="113"/>
              <w:contextualSpacing/>
              <w:rPr>
                <w:b/>
                <w:sz w:val="18"/>
                <w:szCs w:val="18"/>
                <w:lang w:val="uk-UA"/>
              </w:rPr>
            </w:pPr>
          </w:p>
        </w:tc>
        <w:tc>
          <w:tcPr>
            <w:tcW w:w="2977" w:type="dxa"/>
            <w:shd w:val="clear" w:color="auto" w:fill="auto"/>
          </w:tcPr>
          <w:p w14:paraId="3032094A" w14:textId="1E8F4FBB" w:rsidR="00666F33" w:rsidRPr="00C6378C" w:rsidRDefault="00666F33" w:rsidP="00666F33">
            <w:pPr>
              <w:keepNext/>
              <w:ind w:right="113"/>
              <w:contextualSpacing/>
              <w:rPr>
                <w:sz w:val="18"/>
                <w:szCs w:val="18"/>
                <w:lang w:val="uk-UA"/>
              </w:rPr>
            </w:pPr>
            <w:r w:rsidRPr="00C6378C">
              <w:rPr>
                <w:sz w:val="18"/>
                <w:szCs w:val="18"/>
                <w:lang w:val="uk-UA"/>
              </w:rPr>
              <w:t>«УТРИМАЛИСЬ»</w:t>
            </w:r>
          </w:p>
        </w:tc>
        <w:tc>
          <w:tcPr>
            <w:tcW w:w="5244" w:type="dxa"/>
            <w:shd w:val="clear" w:color="auto" w:fill="auto"/>
          </w:tcPr>
          <w:p w14:paraId="0A9B2A30" w14:textId="7AF27DCA" w:rsidR="00666F33" w:rsidRPr="00C6378C" w:rsidRDefault="00666F33" w:rsidP="00666F33">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F122B6" w:rsidRPr="00C6378C" w14:paraId="742D1564" w14:textId="77777777" w:rsidTr="00C6378C">
        <w:trPr>
          <w:trHeight w:val="749"/>
        </w:trPr>
        <w:tc>
          <w:tcPr>
            <w:tcW w:w="1985" w:type="dxa"/>
            <w:vMerge/>
            <w:shd w:val="clear" w:color="auto" w:fill="auto"/>
          </w:tcPr>
          <w:p w14:paraId="15385DD6" w14:textId="77777777" w:rsidR="00F122B6" w:rsidRPr="00C6378C" w:rsidRDefault="00F122B6" w:rsidP="00047A71">
            <w:pPr>
              <w:keepNext/>
              <w:ind w:right="113"/>
              <w:contextualSpacing/>
              <w:rPr>
                <w:b/>
                <w:sz w:val="18"/>
                <w:szCs w:val="18"/>
                <w:lang w:val="uk-UA"/>
              </w:rPr>
            </w:pPr>
          </w:p>
        </w:tc>
        <w:tc>
          <w:tcPr>
            <w:tcW w:w="2977" w:type="dxa"/>
            <w:shd w:val="clear" w:color="auto" w:fill="auto"/>
          </w:tcPr>
          <w:p w14:paraId="2E749D6C" w14:textId="77777777" w:rsidR="00F122B6" w:rsidRPr="00C6378C" w:rsidRDefault="00F122B6" w:rsidP="00047A71">
            <w:pPr>
              <w:keepNext/>
              <w:ind w:right="113"/>
              <w:contextualSpacing/>
              <w:rPr>
                <w:sz w:val="18"/>
                <w:szCs w:val="18"/>
                <w:lang w:val="uk-UA"/>
              </w:rPr>
            </w:pPr>
            <w:r w:rsidRPr="00C6378C">
              <w:rPr>
                <w:sz w:val="18"/>
                <w:szCs w:val="18"/>
                <w:lang w:val="uk-UA"/>
              </w:rPr>
              <w:t>«КІЛЬКІСТЬ ГОЛОСІВ АКЦІОНЕРІВ, ЯКІ НЕ БРАЛИ УЧАСТЬ У ГОЛОСУВАННІ»</w:t>
            </w:r>
          </w:p>
        </w:tc>
        <w:tc>
          <w:tcPr>
            <w:tcW w:w="5244" w:type="dxa"/>
            <w:shd w:val="clear" w:color="auto" w:fill="auto"/>
          </w:tcPr>
          <w:p w14:paraId="4AC7F5CA" w14:textId="77777777" w:rsidR="00F122B6" w:rsidRPr="00C6378C" w:rsidRDefault="00F122B6"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F122B6" w:rsidRPr="00C6378C" w14:paraId="209F2EFB" w14:textId="77777777" w:rsidTr="00C6378C">
        <w:trPr>
          <w:trHeight w:val="749"/>
        </w:trPr>
        <w:tc>
          <w:tcPr>
            <w:tcW w:w="1985" w:type="dxa"/>
            <w:vMerge/>
            <w:shd w:val="clear" w:color="auto" w:fill="auto"/>
          </w:tcPr>
          <w:p w14:paraId="009A9F1C" w14:textId="77777777" w:rsidR="00F122B6" w:rsidRPr="00C6378C" w:rsidRDefault="00F122B6" w:rsidP="00047A71">
            <w:pPr>
              <w:keepNext/>
              <w:ind w:right="113"/>
              <w:contextualSpacing/>
              <w:rPr>
                <w:b/>
                <w:sz w:val="18"/>
                <w:szCs w:val="18"/>
                <w:lang w:val="uk-UA"/>
              </w:rPr>
            </w:pPr>
          </w:p>
        </w:tc>
        <w:tc>
          <w:tcPr>
            <w:tcW w:w="2977" w:type="dxa"/>
            <w:shd w:val="clear" w:color="auto" w:fill="auto"/>
          </w:tcPr>
          <w:p w14:paraId="46D6995D" w14:textId="77777777" w:rsidR="00F122B6" w:rsidRPr="00C6378C" w:rsidRDefault="00F122B6" w:rsidP="00047A71">
            <w:pPr>
              <w:keepNext/>
              <w:ind w:right="113"/>
              <w:contextualSpacing/>
              <w:rPr>
                <w:sz w:val="18"/>
                <w:szCs w:val="18"/>
                <w:lang w:val="uk-UA"/>
              </w:rPr>
            </w:pPr>
            <w:r w:rsidRPr="00C6378C">
              <w:rPr>
                <w:sz w:val="18"/>
                <w:szCs w:val="18"/>
                <w:lang w:val="uk-UA"/>
              </w:rPr>
              <w:t>«КІЛЬКІСТЬ ГОЛОСІВ АКЦІОНЕРІВ ЗА БЮЛЕТЕНЯМИ, ВИЗНАНИМИ НЕДІЙСНИМИ»</w:t>
            </w:r>
          </w:p>
        </w:tc>
        <w:tc>
          <w:tcPr>
            <w:tcW w:w="5244" w:type="dxa"/>
            <w:shd w:val="clear" w:color="auto" w:fill="auto"/>
          </w:tcPr>
          <w:p w14:paraId="31C6545D" w14:textId="77777777" w:rsidR="00F122B6" w:rsidRPr="00C6378C" w:rsidRDefault="00F122B6"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15DA19B2" w14:textId="77777777" w:rsidR="00F122B6" w:rsidRPr="00666F33" w:rsidRDefault="00F122B6" w:rsidP="00F122B6">
      <w:pPr>
        <w:rPr>
          <w:sz w:val="24"/>
          <w:szCs w:val="24"/>
        </w:rPr>
      </w:pPr>
    </w:p>
    <w:p w14:paraId="6B187237" w14:textId="77777777" w:rsidR="00F122B6" w:rsidRPr="00666F33" w:rsidRDefault="00F122B6" w:rsidP="00F122B6">
      <w:pPr>
        <w:jc w:val="both"/>
        <w:rPr>
          <w:sz w:val="22"/>
          <w:szCs w:val="22"/>
          <w:lang w:val="uk-UA"/>
        </w:rPr>
      </w:pPr>
      <w:r w:rsidRPr="00666F33">
        <w:rPr>
          <w:sz w:val="22"/>
          <w:szCs w:val="22"/>
          <w:lang w:val="uk-UA"/>
        </w:rPr>
        <w:t>Рішення прийнято.</w:t>
      </w:r>
    </w:p>
    <w:p w14:paraId="23E29CCC" w14:textId="77777777" w:rsidR="00F122B6" w:rsidRPr="00666F33" w:rsidRDefault="00F122B6" w:rsidP="00F122B6">
      <w:pPr>
        <w:jc w:val="both"/>
        <w:rPr>
          <w:bCs/>
          <w:sz w:val="22"/>
          <w:szCs w:val="22"/>
          <w:lang w:val="uk-UA"/>
        </w:rPr>
      </w:pPr>
    </w:p>
    <w:p w14:paraId="47A5F87A" w14:textId="77777777" w:rsidR="00F122B6" w:rsidRPr="00666F33" w:rsidRDefault="00F122B6" w:rsidP="00F122B6">
      <w:pPr>
        <w:jc w:val="both"/>
        <w:rPr>
          <w:bCs/>
          <w:sz w:val="22"/>
          <w:szCs w:val="22"/>
          <w:lang w:val="uk-UA"/>
        </w:rPr>
      </w:pPr>
      <w:r w:rsidRPr="00666F33">
        <w:rPr>
          <w:b/>
          <w:bCs/>
          <w:color w:val="000000"/>
          <w:sz w:val="22"/>
          <w:szCs w:val="22"/>
          <w:lang w:val="uk-UA"/>
        </w:rPr>
        <w:t>ПРИЙНЯТЕ РІШЕННЯ:</w:t>
      </w:r>
    </w:p>
    <w:p w14:paraId="453A4D44" w14:textId="77777777" w:rsidR="00F122B6" w:rsidRPr="00666F33" w:rsidRDefault="00F122B6" w:rsidP="00F122B6">
      <w:pPr>
        <w:shd w:val="clear" w:color="auto" w:fill="FFFFFF"/>
        <w:tabs>
          <w:tab w:val="num" w:pos="567"/>
        </w:tabs>
        <w:ind w:left="426" w:right="43"/>
        <w:jc w:val="both"/>
        <w:rPr>
          <w:bCs/>
          <w:sz w:val="22"/>
          <w:szCs w:val="22"/>
          <w:lang w:val="uk-UA"/>
        </w:rPr>
      </w:pPr>
    </w:p>
    <w:p w14:paraId="5DC7C414" w14:textId="77777777" w:rsidR="002B3598" w:rsidRPr="006963EB" w:rsidRDefault="002B3598" w:rsidP="002B3598">
      <w:pPr>
        <w:shd w:val="clear" w:color="auto" w:fill="FFFFFF"/>
        <w:tabs>
          <w:tab w:val="num" w:pos="567"/>
        </w:tabs>
        <w:ind w:left="426" w:right="43"/>
        <w:jc w:val="both"/>
        <w:rPr>
          <w:bCs/>
          <w:sz w:val="22"/>
          <w:szCs w:val="22"/>
          <w:lang w:val="uk-UA"/>
        </w:rPr>
      </w:pPr>
      <w:r w:rsidRPr="006963EB">
        <w:rPr>
          <w:bCs/>
          <w:sz w:val="22"/>
          <w:szCs w:val="22"/>
          <w:lang w:val="uk-UA"/>
        </w:rPr>
        <w:t>Затвердити правочини, що вчинялися Товариством протягом 2023 року.</w:t>
      </w:r>
    </w:p>
    <w:p w14:paraId="3736F62F" w14:textId="77777777" w:rsidR="00F122B6" w:rsidRPr="00666F33" w:rsidRDefault="00F122B6" w:rsidP="00F122B6">
      <w:pPr>
        <w:jc w:val="both"/>
        <w:rPr>
          <w:bCs/>
          <w:sz w:val="22"/>
          <w:szCs w:val="22"/>
          <w:lang w:val="uk-UA"/>
        </w:rPr>
      </w:pPr>
    </w:p>
    <w:p w14:paraId="528F4A1B" w14:textId="77777777" w:rsidR="00F122B6" w:rsidRPr="00666F33" w:rsidRDefault="00F122B6" w:rsidP="00F122B6">
      <w:pPr>
        <w:jc w:val="both"/>
        <w:rPr>
          <w:sz w:val="24"/>
          <w:szCs w:val="24"/>
          <w:lang w:val="uk-UA" w:eastAsia="ru-RU"/>
        </w:rPr>
      </w:pPr>
    </w:p>
    <w:p w14:paraId="5E1AD043" w14:textId="77777777" w:rsidR="00F122B6" w:rsidRPr="00666F33" w:rsidRDefault="00F122B6" w:rsidP="00F122B6">
      <w:pPr>
        <w:rPr>
          <w:sz w:val="22"/>
          <w:szCs w:val="22"/>
          <w:lang w:val="uk-UA"/>
        </w:rPr>
      </w:pPr>
      <w:r w:rsidRPr="00666F33">
        <w:rPr>
          <w:sz w:val="22"/>
          <w:szCs w:val="22"/>
          <w:lang w:val="uk-UA"/>
        </w:rPr>
        <w:t>Підписи членів Лічильної комісії:</w:t>
      </w:r>
    </w:p>
    <w:p w14:paraId="45B48E1B" w14:textId="77777777" w:rsidR="00F122B6" w:rsidRPr="00666F33" w:rsidRDefault="00F122B6" w:rsidP="00F122B6">
      <w:pPr>
        <w:rPr>
          <w:sz w:val="22"/>
          <w:szCs w:val="22"/>
          <w:lang w:val="uk-UA"/>
        </w:rPr>
      </w:pPr>
    </w:p>
    <w:p w14:paraId="3ABC6DA3" w14:textId="77777777" w:rsidR="00F122B6" w:rsidRPr="00666F33" w:rsidRDefault="00F122B6" w:rsidP="00F122B6">
      <w:pPr>
        <w:rPr>
          <w:noProof/>
          <w:sz w:val="22"/>
          <w:szCs w:val="22"/>
          <w:lang w:val="uk-UA"/>
        </w:rPr>
      </w:pPr>
      <w:r w:rsidRPr="00666F33">
        <w:rPr>
          <w:noProof/>
          <w:sz w:val="22"/>
          <w:szCs w:val="22"/>
          <w:lang w:val="uk-UA"/>
        </w:rPr>
        <w:t xml:space="preserve">Голова Комісії ______________________________  Осаволюк В.П. </w:t>
      </w:r>
    </w:p>
    <w:p w14:paraId="69C6D929" w14:textId="77777777" w:rsidR="00F122B6" w:rsidRPr="00666F33" w:rsidRDefault="00F122B6" w:rsidP="00F122B6">
      <w:pPr>
        <w:rPr>
          <w:noProof/>
          <w:sz w:val="22"/>
          <w:szCs w:val="22"/>
          <w:lang w:val="uk-UA"/>
        </w:rPr>
      </w:pPr>
    </w:p>
    <w:p w14:paraId="0C85D6A9" w14:textId="77777777" w:rsidR="00F122B6" w:rsidRPr="00666F33" w:rsidRDefault="00F122B6" w:rsidP="00F122B6">
      <w:pPr>
        <w:rPr>
          <w:noProof/>
          <w:sz w:val="22"/>
          <w:szCs w:val="22"/>
          <w:lang w:val="uk-UA"/>
        </w:rPr>
      </w:pPr>
      <w:r w:rsidRPr="00666F33">
        <w:rPr>
          <w:noProof/>
          <w:sz w:val="22"/>
          <w:szCs w:val="22"/>
          <w:lang w:val="uk-UA"/>
        </w:rPr>
        <w:t>Члени Комісії  ______________________________   Бевз Є.Г.</w:t>
      </w:r>
    </w:p>
    <w:p w14:paraId="0588BFEE" w14:textId="77777777" w:rsidR="00F122B6" w:rsidRPr="00666F33" w:rsidRDefault="00F122B6" w:rsidP="00F122B6">
      <w:pPr>
        <w:rPr>
          <w:noProof/>
          <w:sz w:val="22"/>
          <w:szCs w:val="22"/>
          <w:lang w:val="uk-UA"/>
        </w:rPr>
      </w:pPr>
    </w:p>
    <w:p w14:paraId="6A37B938" w14:textId="77777777" w:rsidR="00F122B6" w:rsidRPr="00666F33" w:rsidRDefault="00F122B6" w:rsidP="00F122B6">
      <w:pPr>
        <w:rPr>
          <w:lang w:val="uk-UA"/>
        </w:rPr>
      </w:pPr>
      <w:r w:rsidRPr="00666F33">
        <w:rPr>
          <w:noProof/>
          <w:sz w:val="22"/>
          <w:szCs w:val="22"/>
          <w:lang w:val="uk-UA"/>
        </w:rPr>
        <w:t xml:space="preserve">                          _______________________________ Примак В.О.</w:t>
      </w:r>
    </w:p>
    <w:p w14:paraId="76C9762D" w14:textId="77777777" w:rsidR="00F122B6" w:rsidRPr="00666F33" w:rsidRDefault="00F122B6" w:rsidP="00F122B6">
      <w:pPr>
        <w:ind w:firstLine="284"/>
        <w:jc w:val="both"/>
        <w:rPr>
          <w:sz w:val="24"/>
          <w:szCs w:val="24"/>
          <w:lang w:val="uk-UA"/>
        </w:rPr>
      </w:pPr>
      <w:r w:rsidRPr="00666F33">
        <w:rPr>
          <w:sz w:val="24"/>
          <w:szCs w:val="24"/>
          <w:lang w:val="uk-UA"/>
        </w:rPr>
        <w:br/>
      </w:r>
    </w:p>
    <w:p w14:paraId="6763CC5B" w14:textId="0919A46E" w:rsidR="005A3B2F" w:rsidRPr="00716247" w:rsidRDefault="005A3B2F" w:rsidP="00D168AE">
      <w:pPr>
        <w:pStyle w:val="a3"/>
        <w:jc w:val="left"/>
        <w:rPr>
          <w:szCs w:val="24"/>
        </w:rPr>
      </w:pPr>
    </w:p>
    <w:p w14:paraId="5CBD4EF4" w14:textId="7AA3ABC7" w:rsidR="0001387B" w:rsidRPr="00716247" w:rsidRDefault="0001387B" w:rsidP="0001387B">
      <w:pPr>
        <w:ind w:firstLine="284"/>
        <w:jc w:val="both"/>
        <w:rPr>
          <w:sz w:val="24"/>
          <w:szCs w:val="24"/>
          <w:lang w:val="uk-UA"/>
        </w:rPr>
      </w:pPr>
    </w:p>
    <w:sectPr w:rsidR="0001387B" w:rsidRPr="00716247" w:rsidSect="00DC6E2D">
      <w:pgSz w:w="11906" w:h="16838"/>
      <w:pgMar w:top="567" w:right="567" w:bottom="567" w:left="85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9F2"/>
    <w:multiLevelType w:val="hybridMultilevel"/>
    <w:tmpl w:val="AD84445A"/>
    <w:lvl w:ilvl="0" w:tplc="CECC178C">
      <w:start w:val="12"/>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C4915"/>
    <w:multiLevelType w:val="hybridMultilevel"/>
    <w:tmpl w:val="01800CF2"/>
    <w:lvl w:ilvl="0" w:tplc="F782EB7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76A2F52"/>
    <w:multiLevelType w:val="hybridMultilevel"/>
    <w:tmpl w:val="BB30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D13407"/>
    <w:multiLevelType w:val="hybridMultilevel"/>
    <w:tmpl w:val="52EECCA8"/>
    <w:lvl w:ilvl="0" w:tplc="F782EB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B5"/>
    <w:rsid w:val="0001387B"/>
    <w:rsid w:val="0003644B"/>
    <w:rsid w:val="0004124B"/>
    <w:rsid w:val="00041DBD"/>
    <w:rsid w:val="00083D1E"/>
    <w:rsid w:val="00090423"/>
    <w:rsid w:val="000A1B0E"/>
    <w:rsid w:val="000A2163"/>
    <w:rsid w:val="000A3B63"/>
    <w:rsid w:val="000B1BBA"/>
    <w:rsid w:val="000B1DAF"/>
    <w:rsid w:val="000D3E9C"/>
    <w:rsid w:val="000D43E8"/>
    <w:rsid w:val="000E0A0B"/>
    <w:rsid w:val="000F7D5B"/>
    <w:rsid w:val="00101055"/>
    <w:rsid w:val="00113B03"/>
    <w:rsid w:val="00115FE4"/>
    <w:rsid w:val="001533D4"/>
    <w:rsid w:val="001A0ACB"/>
    <w:rsid w:val="001A47F0"/>
    <w:rsid w:val="001A4E09"/>
    <w:rsid w:val="001C4B73"/>
    <w:rsid w:val="001E2293"/>
    <w:rsid w:val="00221C70"/>
    <w:rsid w:val="0024081F"/>
    <w:rsid w:val="002455DF"/>
    <w:rsid w:val="00250F9F"/>
    <w:rsid w:val="0026065B"/>
    <w:rsid w:val="0029220A"/>
    <w:rsid w:val="002B3598"/>
    <w:rsid w:val="002C7722"/>
    <w:rsid w:val="002D4A4C"/>
    <w:rsid w:val="00313834"/>
    <w:rsid w:val="00332271"/>
    <w:rsid w:val="003433D5"/>
    <w:rsid w:val="0035255B"/>
    <w:rsid w:val="00387BF1"/>
    <w:rsid w:val="003A2DD8"/>
    <w:rsid w:val="003A63EB"/>
    <w:rsid w:val="003D064F"/>
    <w:rsid w:val="003E68D8"/>
    <w:rsid w:val="003F574E"/>
    <w:rsid w:val="003F70E8"/>
    <w:rsid w:val="00431ECF"/>
    <w:rsid w:val="00433096"/>
    <w:rsid w:val="004350B5"/>
    <w:rsid w:val="00441BB8"/>
    <w:rsid w:val="00461331"/>
    <w:rsid w:val="0046774E"/>
    <w:rsid w:val="004801F5"/>
    <w:rsid w:val="00492B14"/>
    <w:rsid w:val="004C2A86"/>
    <w:rsid w:val="004C649C"/>
    <w:rsid w:val="004E1CC1"/>
    <w:rsid w:val="0050213C"/>
    <w:rsid w:val="00516215"/>
    <w:rsid w:val="00517407"/>
    <w:rsid w:val="00544FB9"/>
    <w:rsid w:val="00546319"/>
    <w:rsid w:val="005835EF"/>
    <w:rsid w:val="00590131"/>
    <w:rsid w:val="0059274E"/>
    <w:rsid w:val="005973B8"/>
    <w:rsid w:val="005A3B2F"/>
    <w:rsid w:val="005A3D9A"/>
    <w:rsid w:val="005A617D"/>
    <w:rsid w:val="005B1E0D"/>
    <w:rsid w:val="005C3E5D"/>
    <w:rsid w:val="005D5F0F"/>
    <w:rsid w:val="005D6B1E"/>
    <w:rsid w:val="005E39A4"/>
    <w:rsid w:val="006002EF"/>
    <w:rsid w:val="00636A1C"/>
    <w:rsid w:val="0064530C"/>
    <w:rsid w:val="006529BE"/>
    <w:rsid w:val="00666F33"/>
    <w:rsid w:val="006816B4"/>
    <w:rsid w:val="00697886"/>
    <w:rsid w:val="006A0CB1"/>
    <w:rsid w:val="006A6F0F"/>
    <w:rsid w:val="00716247"/>
    <w:rsid w:val="00760921"/>
    <w:rsid w:val="0076205E"/>
    <w:rsid w:val="007734AF"/>
    <w:rsid w:val="00791E30"/>
    <w:rsid w:val="007B7B7D"/>
    <w:rsid w:val="007D5AC1"/>
    <w:rsid w:val="007E719D"/>
    <w:rsid w:val="007E75A9"/>
    <w:rsid w:val="007F6C2E"/>
    <w:rsid w:val="00805718"/>
    <w:rsid w:val="00842A0A"/>
    <w:rsid w:val="0087451B"/>
    <w:rsid w:val="008A3F71"/>
    <w:rsid w:val="008D13DE"/>
    <w:rsid w:val="008E7274"/>
    <w:rsid w:val="00903F8D"/>
    <w:rsid w:val="00926FE6"/>
    <w:rsid w:val="00945EDA"/>
    <w:rsid w:val="009574ED"/>
    <w:rsid w:val="00977D49"/>
    <w:rsid w:val="00996D9E"/>
    <w:rsid w:val="009D2C7C"/>
    <w:rsid w:val="009D3622"/>
    <w:rsid w:val="009E61C4"/>
    <w:rsid w:val="009E7A34"/>
    <w:rsid w:val="00A000B5"/>
    <w:rsid w:val="00A07531"/>
    <w:rsid w:val="00A16372"/>
    <w:rsid w:val="00A60794"/>
    <w:rsid w:val="00A95607"/>
    <w:rsid w:val="00AF0490"/>
    <w:rsid w:val="00AF59BA"/>
    <w:rsid w:val="00B03EFD"/>
    <w:rsid w:val="00B2550E"/>
    <w:rsid w:val="00B90548"/>
    <w:rsid w:val="00B97FCC"/>
    <w:rsid w:val="00BA1EAB"/>
    <w:rsid w:val="00BA1F91"/>
    <w:rsid w:val="00BC5CDD"/>
    <w:rsid w:val="00BD73DF"/>
    <w:rsid w:val="00BE1FD7"/>
    <w:rsid w:val="00BE3BC7"/>
    <w:rsid w:val="00C12089"/>
    <w:rsid w:val="00C1632C"/>
    <w:rsid w:val="00C172F2"/>
    <w:rsid w:val="00C21D14"/>
    <w:rsid w:val="00C22A8A"/>
    <w:rsid w:val="00C474DF"/>
    <w:rsid w:val="00C53E57"/>
    <w:rsid w:val="00C6079F"/>
    <w:rsid w:val="00C6378C"/>
    <w:rsid w:val="00C76F76"/>
    <w:rsid w:val="00C902AA"/>
    <w:rsid w:val="00C92C41"/>
    <w:rsid w:val="00CB6AC8"/>
    <w:rsid w:val="00CD6A57"/>
    <w:rsid w:val="00CD7509"/>
    <w:rsid w:val="00CF2E1C"/>
    <w:rsid w:val="00D168AE"/>
    <w:rsid w:val="00D1717F"/>
    <w:rsid w:val="00D4797D"/>
    <w:rsid w:val="00D76991"/>
    <w:rsid w:val="00D878F7"/>
    <w:rsid w:val="00D91240"/>
    <w:rsid w:val="00D97BED"/>
    <w:rsid w:val="00DC6E2D"/>
    <w:rsid w:val="00E07224"/>
    <w:rsid w:val="00E21020"/>
    <w:rsid w:val="00E33695"/>
    <w:rsid w:val="00E467B5"/>
    <w:rsid w:val="00E5778B"/>
    <w:rsid w:val="00E61F7B"/>
    <w:rsid w:val="00E85022"/>
    <w:rsid w:val="00E93D0E"/>
    <w:rsid w:val="00F013EA"/>
    <w:rsid w:val="00F023E9"/>
    <w:rsid w:val="00F104B9"/>
    <w:rsid w:val="00F122B6"/>
    <w:rsid w:val="00F214F1"/>
    <w:rsid w:val="00F33224"/>
    <w:rsid w:val="00F531A0"/>
    <w:rsid w:val="00F97993"/>
    <w:rsid w:val="00FC1053"/>
    <w:rsid w:val="00FE195E"/>
    <w:rsid w:val="00FE560A"/>
    <w:rsid w:val="00FF3B09"/>
    <w:rsid w:val="00FF3D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C2CC"/>
  <w15:docId w15:val="{97B6CB18-4F85-463B-AD0F-1A19A144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C2E"/>
    <w:rPr>
      <w:rFonts w:ascii="Times New Roman" w:eastAsia="Times New Roman" w:hAnsi="Times New Roman"/>
      <w:lang w:val="ru-RU"/>
    </w:rPr>
  </w:style>
  <w:style w:type="paragraph" w:styleId="2">
    <w:name w:val="heading 2"/>
    <w:basedOn w:val="a"/>
    <w:next w:val="a"/>
    <w:link w:val="20"/>
    <w:qFormat/>
    <w:rsid w:val="00E61F7B"/>
    <w:pPr>
      <w:keepNext/>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00B5"/>
    <w:pPr>
      <w:jc w:val="center"/>
    </w:pPr>
    <w:rPr>
      <w:sz w:val="24"/>
      <w:lang w:val="uk-UA"/>
    </w:rPr>
  </w:style>
  <w:style w:type="character" w:customStyle="1" w:styleId="a4">
    <w:name w:val="Заголовок Знак"/>
    <w:link w:val="a3"/>
    <w:rsid w:val="00A000B5"/>
    <w:rPr>
      <w:rFonts w:ascii="Times New Roman" w:eastAsia="Times New Roman" w:hAnsi="Times New Roman" w:cs="Times New Roman"/>
      <w:sz w:val="24"/>
      <w:szCs w:val="20"/>
      <w:lang w:val="uk-UA" w:eastAsia="uk-UA"/>
    </w:rPr>
  </w:style>
  <w:style w:type="character" w:customStyle="1" w:styleId="20">
    <w:name w:val="Заголовок 2 Знак"/>
    <w:link w:val="2"/>
    <w:rsid w:val="00E61F7B"/>
    <w:rPr>
      <w:rFonts w:ascii="Times New Roman" w:eastAsia="Times New Roman" w:hAnsi="Times New Roman" w:cs="Times New Roman"/>
      <w:sz w:val="28"/>
      <w:szCs w:val="20"/>
      <w:lang w:val="uk-UA" w:eastAsia="uk-UA"/>
    </w:rPr>
  </w:style>
  <w:style w:type="paragraph" w:customStyle="1" w:styleId="32">
    <w:name w:val="Основной текст с отступом 32"/>
    <w:basedOn w:val="a"/>
    <w:rsid w:val="00C12089"/>
    <w:pPr>
      <w:suppressAutoHyphens/>
      <w:overflowPunct w:val="0"/>
      <w:autoSpaceDE w:val="0"/>
      <w:ind w:firstLine="567"/>
      <w:jc w:val="both"/>
      <w:textAlignment w:val="baseline"/>
    </w:pPr>
    <w:rPr>
      <w:rFonts w:ascii="Times New Roman CYR" w:hAnsi="Times New Roman CYR" w:cs="Times New Roman CYR"/>
      <w:b/>
      <w:bCs/>
      <w:sz w:val="24"/>
      <w:szCs w:val="24"/>
      <w:lang w:val="uk-UA" w:eastAsia="ar-SA"/>
    </w:rPr>
  </w:style>
  <w:style w:type="paragraph" w:styleId="a5">
    <w:name w:val="List Paragraph"/>
    <w:basedOn w:val="a"/>
    <w:link w:val="a6"/>
    <w:uiPriority w:val="34"/>
    <w:qFormat/>
    <w:rsid w:val="00C902AA"/>
    <w:pPr>
      <w:ind w:left="708"/>
    </w:pPr>
    <w:rPr>
      <w:sz w:val="24"/>
      <w:szCs w:val="24"/>
      <w:lang w:eastAsia="ru-RU"/>
    </w:rPr>
  </w:style>
  <w:style w:type="paragraph" w:styleId="a7">
    <w:name w:val="Balloon Text"/>
    <w:basedOn w:val="a"/>
    <w:link w:val="a8"/>
    <w:uiPriority w:val="99"/>
    <w:semiHidden/>
    <w:unhideWhenUsed/>
    <w:rsid w:val="00F33224"/>
    <w:rPr>
      <w:rFonts w:ascii="Tahoma" w:hAnsi="Tahoma" w:cs="Tahoma"/>
      <w:sz w:val="16"/>
      <w:szCs w:val="16"/>
    </w:rPr>
  </w:style>
  <w:style w:type="character" w:customStyle="1" w:styleId="a8">
    <w:name w:val="Текст выноски Знак"/>
    <w:basedOn w:val="a0"/>
    <w:link w:val="a7"/>
    <w:uiPriority w:val="99"/>
    <w:semiHidden/>
    <w:rsid w:val="00F33224"/>
    <w:rPr>
      <w:rFonts w:ascii="Tahoma" w:eastAsia="Times New Roman" w:hAnsi="Tahoma" w:cs="Tahoma"/>
      <w:sz w:val="16"/>
      <w:szCs w:val="16"/>
      <w:lang w:val="ru-RU"/>
    </w:rPr>
  </w:style>
  <w:style w:type="character" w:customStyle="1" w:styleId="a6">
    <w:name w:val="Абзац списка Знак"/>
    <w:link w:val="a5"/>
    <w:uiPriority w:val="34"/>
    <w:locked/>
    <w:rsid w:val="005973B8"/>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9728">
      <w:bodyDiv w:val="1"/>
      <w:marLeft w:val="0"/>
      <w:marRight w:val="0"/>
      <w:marTop w:val="0"/>
      <w:marBottom w:val="0"/>
      <w:divBdr>
        <w:top w:val="none" w:sz="0" w:space="0" w:color="auto"/>
        <w:left w:val="none" w:sz="0" w:space="0" w:color="auto"/>
        <w:bottom w:val="none" w:sz="0" w:space="0" w:color="auto"/>
        <w:right w:val="none" w:sz="0" w:space="0" w:color="auto"/>
      </w:divBdr>
    </w:div>
    <w:div w:id="7194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EF6C-28B4-48B9-BA62-28DCC2A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26115</Words>
  <Characters>14886</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Pributok-reestr</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Hp</cp:lastModifiedBy>
  <cp:revision>12</cp:revision>
  <cp:lastPrinted>2020-04-22T22:03:00Z</cp:lastPrinted>
  <dcterms:created xsi:type="dcterms:W3CDTF">2024-05-17T07:03:00Z</dcterms:created>
  <dcterms:modified xsi:type="dcterms:W3CDTF">2024-05-22T07:47:00Z</dcterms:modified>
</cp:coreProperties>
</file>